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BE674">
      <w:pPr>
        <w:adjustRightInd w:val="0"/>
        <w:snapToGrid w:val="0"/>
        <w:spacing w:line="560" w:lineRule="exact"/>
        <w:jc w:val="center"/>
        <w:rPr>
          <w:rFonts w:hint="eastAsia" w:ascii="黑体" w:hAnsi="黑体" w:eastAsia="黑体" w:cs="黑体"/>
          <w:b w:val="0"/>
          <w:bCs/>
          <w:sz w:val="44"/>
          <w:szCs w:val="44"/>
        </w:rPr>
      </w:pPr>
      <w:r>
        <w:rPr>
          <w:rFonts w:hint="eastAsia" w:ascii="黑体" w:hAnsi="黑体" w:eastAsia="黑体" w:cs="黑体"/>
          <w:sz w:val="44"/>
          <w:szCs w:val="44"/>
        </w:rPr>
        <w:t>西北农林科技大学</w:t>
      </w:r>
      <w:r>
        <w:rPr>
          <w:rFonts w:hint="eastAsia" w:ascii="黑体" w:hAnsi="黑体" w:eastAsia="黑体" w:cs="黑体"/>
          <w:b w:val="0"/>
          <w:bCs/>
          <w:sz w:val="44"/>
          <w:szCs w:val="44"/>
        </w:rPr>
        <w:t>动物医学院研究生</w:t>
      </w:r>
    </w:p>
    <w:p w14:paraId="17AF3233">
      <w:pPr>
        <w:adjustRightInd w:val="0"/>
        <w:snapToGrid w:val="0"/>
        <w:spacing w:line="560" w:lineRule="exact"/>
        <w:jc w:val="center"/>
        <w:rPr>
          <w:rFonts w:hint="eastAsia" w:ascii="黑体" w:hAnsi="黑体" w:eastAsia="黑体" w:cs="黑体"/>
          <w:b w:val="0"/>
          <w:bCs/>
          <w:sz w:val="44"/>
          <w:szCs w:val="44"/>
        </w:rPr>
      </w:pPr>
      <w:r>
        <w:rPr>
          <w:rFonts w:hint="eastAsia" w:ascii="黑体" w:hAnsi="黑体" w:eastAsia="黑体" w:cs="黑体"/>
          <w:b w:val="0"/>
          <w:bCs/>
          <w:sz w:val="44"/>
          <w:szCs w:val="44"/>
        </w:rPr>
        <w:t>学业奖学金</w:t>
      </w:r>
      <w:r>
        <w:rPr>
          <w:rFonts w:hint="eastAsia" w:ascii="黑体" w:hAnsi="黑体" w:eastAsia="黑体" w:cs="黑体"/>
          <w:bCs/>
          <w:sz w:val="44"/>
          <w:szCs w:val="44"/>
        </w:rPr>
        <w:t>评审办法（</w:t>
      </w:r>
      <w:r>
        <w:rPr>
          <w:rFonts w:hint="eastAsia" w:ascii="黑体" w:hAnsi="黑体" w:eastAsia="黑体" w:cs="黑体"/>
          <w:bCs/>
          <w:sz w:val="44"/>
          <w:szCs w:val="44"/>
          <w:lang w:val="en-US" w:eastAsia="zh-CN"/>
        </w:rPr>
        <w:t>修订</w:t>
      </w:r>
      <w:r>
        <w:rPr>
          <w:rFonts w:hint="eastAsia" w:ascii="黑体" w:hAnsi="黑体" w:eastAsia="黑体" w:cs="黑体"/>
          <w:bCs/>
          <w:sz w:val="44"/>
          <w:szCs w:val="44"/>
        </w:rPr>
        <w:t>）</w:t>
      </w:r>
    </w:p>
    <w:p w14:paraId="49768753">
      <w:pPr>
        <w:spacing w:before="312" w:beforeLines="100" w:line="560" w:lineRule="exact"/>
        <w:ind w:firstLine="640" w:firstLineChars="200"/>
        <w:rPr>
          <w:rFonts w:ascii="仿宋" w:hAnsi="仿宋" w:eastAsia="仿宋" w:cs="仿宋"/>
          <w:sz w:val="32"/>
          <w:szCs w:val="32"/>
        </w:rPr>
      </w:pPr>
      <w:r>
        <w:rPr>
          <w:rFonts w:hint="eastAsia" w:ascii="仿宋" w:hAnsi="仿宋" w:eastAsia="仿宋" w:cs="仿宋"/>
          <w:sz w:val="32"/>
          <w:szCs w:val="32"/>
        </w:rPr>
        <w:t>根据财政部、教育部《研究生学业奖学金管理暂行办法》（财教〔2013〕219号）和《西北农林科技大学研究生教育收费及奖助体系实施方案》（校研发〔2014〕271号）、《西北农林科技大学研究生学业奖学金管理办法（试行）》（校研发〔2014〕429）的相关要求，为鼓励研究生勤奋学习、潜心钻研、勇于创新、积极进取，结合我院研究生教育管理实际情况，特制定本办法。</w:t>
      </w:r>
    </w:p>
    <w:p w14:paraId="47FA0BA7">
      <w:pPr>
        <w:spacing w:line="560" w:lineRule="exact"/>
        <w:jc w:val="center"/>
        <w:rPr>
          <w:rFonts w:ascii="黑体" w:hAnsi="黑体" w:eastAsia="黑体" w:cs="仿宋"/>
          <w:b w:val="0"/>
          <w:sz w:val="32"/>
          <w:szCs w:val="32"/>
        </w:rPr>
      </w:pPr>
      <w:r>
        <w:rPr>
          <w:rFonts w:hint="eastAsia" w:ascii="黑体" w:hAnsi="黑体" w:eastAsia="黑体" w:cs="仿宋"/>
          <w:b w:val="0"/>
          <w:sz w:val="32"/>
          <w:szCs w:val="32"/>
        </w:rPr>
        <w:t>第一章</w:t>
      </w:r>
      <w:r>
        <w:rPr>
          <w:rFonts w:ascii="黑体" w:hAnsi="黑体" w:eastAsia="黑体" w:cs="仿宋"/>
          <w:b w:val="0"/>
          <w:sz w:val="32"/>
          <w:szCs w:val="32"/>
        </w:rPr>
        <w:t xml:space="preserve">  </w:t>
      </w:r>
      <w:r>
        <w:rPr>
          <w:rFonts w:hint="eastAsia" w:ascii="黑体" w:hAnsi="黑体" w:eastAsia="黑体" w:cs="仿宋"/>
          <w:b w:val="0"/>
          <w:sz w:val="32"/>
          <w:szCs w:val="32"/>
        </w:rPr>
        <w:t>奖励对象</w:t>
      </w:r>
    </w:p>
    <w:p w14:paraId="5EA17440">
      <w:pPr>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第一条</w:t>
      </w:r>
      <w:r>
        <w:rPr>
          <w:rFonts w:hint="eastAsia" w:ascii="仿宋" w:hAnsi="仿宋" w:eastAsia="仿宋" w:cs="仿宋"/>
          <w:sz w:val="32"/>
          <w:szCs w:val="32"/>
        </w:rPr>
        <w:t xml:space="preserve"> 奖励对象为就读我院的基本学制年限内的在籍全日制非在职研究生，且具有中华人民共和国国籍。</w:t>
      </w:r>
    </w:p>
    <w:p w14:paraId="6DED8AA6">
      <w:pPr>
        <w:numPr>
          <w:ilvl w:val="0"/>
          <w:numId w:val="0"/>
        </w:numPr>
        <w:spacing w:line="560" w:lineRule="exact"/>
        <w:ind w:left="0" w:firstLine="0"/>
        <w:jc w:val="center"/>
        <w:rPr>
          <w:rFonts w:ascii="黑体" w:hAnsi="黑体" w:eastAsia="黑体" w:cs="仿宋"/>
          <w:b w:val="0"/>
          <w:sz w:val="32"/>
          <w:szCs w:val="32"/>
        </w:rPr>
      </w:pPr>
      <w:r>
        <w:rPr>
          <w:rFonts w:hint="eastAsia" w:ascii="黑体" w:hAnsi="黑体" w:eastAsia="黑体" w:cs="仿宋"/>
          <w:sz w:val="32"/>
          <w:szCs w:val="32"/>
        </w:rPr>
        <w:t xml:space="preserve">第二章 </w:t>
      </w:r>
      <w:r>
        <w:rPr>
          <w:rFonts w:ascii="黑体" w:hAnsi="黑体" w:eastAsia="黑体" w:cs="仿宋"/>
          <w:sz w:val="32"/>
          <w:szCs w:val="32"/>
        </w:rPr>
        <w:t xml:space="preserve"> </w:t>
      </w:r>
      <w:r>
        <w:rPr>
          <w:rFonts w:hint="eastAsia" w:ascii="黑体" w:hAnsi="黑体" w:eastAsia="黑体" w:cs="仿宋"/>
          <w:b w:val="0"/>
          <w:sz w:val="32"/>
          <w:szCs w:val="32"/>
        </w:rPr>
        <w:t>奖励等级、标准及比例</w:t>
      </w:r>
    </w:p>
    <w:p w14:paraId="1848540B">
      <w:pPr>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 xml:space="preserve">第二条 </w:t>
      </w:r>
      <w:r>
        <w:rPr>
          <w:rFonts w:hint="eastAsia" w:ascii="仿宋" w:hAnsi="仿宋" w:eastAsia="仿宋" w:cs="仿宋"/>
          <w:sz w:val="32"/>
          <w:szCs w:val="32"/>
        </w:rPr>
        <w:t xml:space="preserve">博士研究生学业奖学金平均奖励标准为每生每年15000元。第一学年不分等级；二年级及以上基本学习年限内博士研究生分等级评选，等级与标准分别为一等奖每生每年18000元、二等奖每生每年15000元、三等奖每生每年12000元，奖励比例为一等奖占20%、二等奖占60%、三等奖占20%（比例不四舍五入）。  </w:t>
      </w:r>
    </w:p>
    <w:p w14:paraId="5CA033E3">
      <w:pPr>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 xml:space="preserve">第三条 </w:t>
      </w:r>
      <w:r>
        <w:rPr>
          <w:rFonts w:hint="eastAsia" w:ascii="仿宋" w:hAnsi="仿宋" w:eastAsia="仿宋" w:cs="仿宋"/>
          <w:sz w:val="32"/>
          <w:szCs w:val="32"/>
        </w:rPr>
        <w:t>学术型硕士研究生学业奖学金平均奖励标准为每生每年8000元。第一学年不分等级；二、三年级学术型硕士研究生分等级评选，等级与标准分别为一等奖每生每年10000元、二等奖每生每年8000元、三等奖每生每年6000元；奖励比例为一等奖占20%、二等奖占60%、三等奖占20%（比例不四舍五入）。</w:t>
      </w:r>
    </w:p>
    <w:p w14:paraId="7333ED43">
      <w:pPr>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第四条</w:t>
      </w:r>
      <w:r>
        <w:rPr>
          <w:rFonts w:ascii="仿宋" w:hAnsi="仿宋" w:eastAsia="仿宋" w:cs="仿宋"/>
          <w:b/>
          <w:sz w:val="32"/>
          <w:szCs w:val="32"/>
        </w:rPr>
        <w:t xml:space="preserve"> </w:t>
      </w:r>
      <w:r>
        <w:rPr>
          <w:rFonts w:hint="eastAsia" w:ascii="仿宋" w:hAnsi="仿宋" w:eastAsia="仿宋" w:cs="仿宋"/>
          <w:sz w:val="32"/>
          <w:szCs w:val="32"/>
        </w:rPr>
        <w:t>全日制专业学位硕士研究生学业奖学金平均奖励标准为每生每年8000元，不分等级。</w:t>
      </w:r>
    </w:p>
    <w:p w14:paraId="2CFCA293">
      <w:pPr>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 xml:space="preserve">第五条 </w:t>
      </w:r>
      <w:r>
        <w:rPr>
          <w:rFonts w:hint="eastAsia" w:ascii="仿宋" w:hAnsi="仿宋" w:eastAsia="仿宋" w:cs="仿宋"/>
          <w:sz w:val="32"/>
          <w:szCs w:val="32"/>
        </w:rPr>
        <w:t>直博生、硕博连读研究生第一至第二学年执行学术型硕士研究生的奖励标准，直博生第三至第五学年执行博士研究生的奖励标准，硕博连读研究生转为博士研究生者执行博士研究生奖励标准，转为硕士研究生者执行学术型硕士研究生奖励标准。</w:t>
      </w:r>
    </w:p>
    <w:p w14:paraId="4043F091">
      <w:pPr>
        <w:spacing w:line="560" w:lineRule="exact"/>
        <w:jc w:val="center"/>
        <w:rPr>
          <w:rFonts w:ascii="黑体" w:hAnsi="黑体" w:eastAsia="黑体" w:cs="仿宋"/>
          <w:b w:val="0"/>
          <w:sz w:val="32"/>
          <w:szCs w:val="32"/>
        </w:rPr>
      </w:pPr>
      <w:r>
        <w:rPr>
          <w:rFonts w:hint="eastAsia" w:ascii="黑体" w:hAnsi="黑体" w:eastAsia="黑体" w:cs="仿宋"/>
          <w:b w:val="0"/>
          <w:sz w:val="32"/>
          <w:szCs w:val="32"/>
        </w:rPr>
        <w:t>第三章</w:t>
      </w:r>
      <w:r>
        <w:rPr>
          <w:rFonts w:ascii="黑体" w:hAnsi="黑体" w:eastAsia="黑体" w:cs="仿宋"/>
          <w:b w:val="0"/>
          <w:sz w:val="32"/>
          <w:szCs w:val="32"/>
        </w:rPr>
        <w:t xml:space="preserve">  </w:t>
      </w:r>
      <w:r>
        <w:rPr>
          <w:rFonts w:hint="eastAsia" w:ascii="黑体" w:hAnsi="黑体" w:eastAsia="黑体" w:cs="仿宋"/>
          <w:b w:val="0"/>
          <w:sz w:val="32"/>
          <w:szCs w:val="32"/>
        </w:rPr>
        <w:t>申请条件</w:t>
      </w:r>
    </w:p>
    <w:p w14:paraId="13C29CCC">
      <w:pPr>
        <w:spacing w:line="560" w:lineRule="exact"/>
        <w:ind w:firstLine="630" w:firstLineChars="196"/>
        <w:rPr>
          <w:rFonts w:ascii="仿宋" w:hAnsi="仿宋" w:eastAsia="仿宋" w:cs="仿宋"/>
          <w:b/>
          <w:sz w:val="32"/>
          <w:szCs w:val="32"/>
        </w:rPr>
      </w:pPr>
      <w:r>
        <w:rPr>
          <w:rFonts w:hint="eastAsia" w:ascii="仿宋" w:hAnsi="仿宋" w:eastAsia="仿宋" w:cs="仿宋"/>
          <w:b/>
          <w:sz w:val="32"/>
          <w:szCs w:val="32"/>
        </w:rPr>
        <w:t xml:space="preserve">第六条 </w:t>
      </w:r>
      <w:r>
        <w:rPr>
          <w:rFonts w:hint="eastAsia" w:ascii="仿宋" w:hAnsi="仿宋" w:eastAsia="仿宋" w:cs="仿宋"/>
          <w:b w:val="0"/>
          <w:sz w:val="32"/>
          <w:szCs w:val="32"/>
        </w:rPr>
        <w:t>研究生学业奖学金基本申请条件：</w:t>
      </w:r>
    </w:p>
    <w:p w14:paraId="58CF4C1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1.热爱社会主义祖国，拥护中国共产党的领导；</w:t>
      </w:r>
    </w:p>
    <w:p w14:paraId="06D1C34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2.遵守宪法和法律，遵守学校规章制度；</w:t>
      </w:r>
    </w:p>
    <w:p w14:paraId="7A90E47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3.诚实守信，品学兼优；</w:t>
      </w:r>
    </w:p>
    <w:p w14:paraId="30D1DED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4.积极参与科学研究和社会实践。</w:t>
      </w:r>
    </w:p>
    <w:p w14:paraId="1C217A03">
      <w:pPr>
        <w:spacing w:line="560" w:lineRule="exact"/>
        <w:ind w:firstLine="630" w:firstLineChars="196"/>
        <w:rPr>
          <w:rFonts w:ascii="仿宋" w:hAnsi="仿宋" w:eastAsia="仿宋" w:cs="仿宋"/>
          <w:b/>
          <w:sz w:val="32"/>
          <w:szCs w:val="32"/>
        </w:rPr>
      </w:pPr>
      <w:r>
        <w:rPr>
          <w:rFonts w:hint="eastAsia" w:ascii="仿宋" w:hAnsi="仿宋" w:eastAsia="仿宋" w:cs="仿宋"/>
          <w:b/>
          <w:sz w:val="32"/>
          <w:szCs w:val="32"/>
        </w:rPr>
        <w:t>第七条</w:t>
      </w:r>
      <w:r>
        <w:rPr>
          <w:rFonts w:ascii="仿宋" w:hAnsi="仿宋" w:eastAsia="仿宋" w:cs="仿宋"/>
          <w:b/>
          <w:sz w:val="32"/>
          <w:szCs w:val="32"/>
        </w:rPr>
        <w:t xml:space="preserve"> </w:t>
      </w:r>
      <w:r>
        <w:rPr>
          <w:rFonts w:hint="eastAsia" w:ascii="仿宋" w:hAnsi="仿宋" w:eastAsia="仿宋" w:cs="仿宋"/>
          <w:b w:val="0"/>
          <w:sz w:val="32"/>
          <w:szCs w:val="32"/>
        </w:rPr>
        <w:t>研究生参评学年有下列情形之一的，不具备当年学业奖学金申请资格：</w:t>
      </w:r>
    </w:p>
    <w:p w14:paraId="79BAFD4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1.在学校规定时间内未完成学籍注册手续者；</w:t>
      </w:r>
    </w:p>
    <w:p w14:paraId="6B18367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w:t>
      </w:r>
      <w:r>
        <w:rPr>
          <w:rFonts w:hint="eastAsia" w:ascii="仿宋" w:hAnsi="仿宋" w:eastAsia="仿宋" w:cs="仿宋"/>
          <w:sz w:val="32"/>
          <w:szCs w:val="32"/>
        </w:rPr>
        <w:t>非特殊原因不按时缴纳学费、住宿费者；</w:t>
      </w:r>
    </w:p>
    <w:p w14:paraId="326E70E1">
      <w:pPr>
        <w:spacing w:line="56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.学术研究中违反学术道德行为或申请材料中弄虚作假者；</w:t>
      </w:r>
    </w:p>
    <w:p w14:paraId="582B0A49">
      <w:pPr>
        <w:spacing w:line="560" w:lineRule="exact"/>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.在学习或科研工作中，因个人主观行为给学校带来严重损失者；</w:t>
      </w:r>
    </w:p>
    <w:p w14:paraId="175418F9">
      <w:pPr>
        <w:spacing w:line="560" w:lineRule="exact"/>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.违反国家法律法规或校纪校规受到记过以上（含记过）纪律处分者；</w:t>
      </w:r>
    </w:p>
    <w:p w14:paraId="6AA1DED4">
      <w:pPr>
        <w:spacing w:line="560" w:lineRule="exact"/>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.学校认定的其他情形者。</w:t>
      </w:r>
    </w:p>
    <w:p w14:paraId="52018AE2">
      <w:pPr>
        <w:spacing w:line="560" w:lineRule="exact"/>
        <w:ind w:firstLine="630" w:firstLineChars="196"/>
        <w:rPr>
          <w:rFonts w:ascii="仿宋" w:hAnsi="仿宋" w:eastAsia="仿宋" w:cs="仿宋"/>
          <w:b/>
          <w:sz w:val="32"/>
          <w:szCs w:val="32"/>
        </w:rPr>
      </w:pPr>
      <w:r>
        <w:rPr>
          <w:rFonts w:hint="eastAsia" w:ascii="仿宋" w:hAnsi="仿宋" w:eastAsia="仿宋" w:cs="仿宋"/>
          <w:b/>
          <w:sz w:val="32"/>
          <w:szCs w:val="32"/>
        </w:rPr>
        <w:t xml:space="preserve">第八条 </w:t>
      </w:r>
      <w:r>
        <w:rPr>
          <w:rFonts w:hint="eastAsia" w:ascii="仿宋" w:hAnsi="仿宋" w:eastAsia="仿宋" w:cs="仿宋"/>
          <w:b w:val="0"/>
          <w:sz w:val="32"/>
          <w:szCs w:val="32"/>
        </w:rPr>
        <w:t>因公在国（境）外学习且具有我校学籍的研究生，仍具备研究生学业奖学金申请资格。研究生在休学或保留学籍期间，不具备研究生学业奖学金申请资格。因休学等原因未完部分课程的直接认定为三等。</w:t>
      </w:r>
    </w:p>
    <w:p w14:paraId="30AA91F0">
      <w:pPr>
        <w:spacing w:line="560" w:lineRule="exact"/>
        <w:jc w:val="center"/>
        <w:rPr>
          <w:rFonts w:ascii="黑体" w:hAnsi="黑体" w:eastAsia="黑体" w:cs="仿宋"/>
          <w:b w:val="0"/>
          <w:sz w:val="32"/>
          <w:szCs w:val="32"/>
        </w:rPr>
      </w:pPr>
      <w:r>
        <w:rPr>
          <w:rFonts w:hint="eastAsia" w:ascii="黑体" w:hAnsi="黑体" w:eastAsia="黑体" w:cs="仿宋"/>
          <w:b w:val="0"/>
          <w:sz w:val="32"/>
          <w:szCs w:val="32"/>
        </w:rPr>
        <w:t>第四章</w:t>
      </w:r>
      <w:r>
        <w:rPr>
          <w:rFonts w:ascii="黑体" w:hAnsi="黑体" w:eastAsia="黑体" w:cs="仿宋"/>
          <w:b w:val="0"/>
          <w:sz w:val="32"/>
          <w:szCs w:val="32"/>
        </w:rPr>
        <w:t xml:space="preserve">  </w:t>
      </w:r>
      <w:r>
        <w:rPr>
          <w:rFonts w:hint="eastAsia" w:ascii="黑体" w:hAnsi="黑体" w:eastAsia="黑体" w:cs="仿宋"/>
          <w:b w:val="0"/>
          <w:sz w:val="32"/>
          <w:szCs w:val="32"/>
        </w:rPr>
        <w:t>评审组织</w:t>
      </w:r>
    </w:p>
    <w:p w14:paraId="69DB6615">
      <w:pPr>
        <w:ind w:firstLine="643" w:firstLineChars="200"/>
        <w:rPr>
          <w:rFonts w:ascii="仿宋" w:hAnsi="仿宋" w:eastAsia="仿宋"/>
          <w:sz w:val="32"/>
          <w:szCs w:val="32"/>
        </w:rPr>
      </w:pPr>
      <w:r>
        <w:rPr>
          <w:rFonts w:hint="eastAsia" w:ascii="仿宋" w:hAnsi="仿宋" w:eastAsia="仿宋"/>
          <w:b/>
          <w:sz w:val="32"/>
          <w:szCs w:val="32"/>
        </w:rPr>
        <w:t>第九条</w:t>
      </w:r>
      <w:r>
        <w:rPr>
          <w:rFonts w:ascii="仿宋" w:hAnsi="仿宋" w:eastAsia="仿宋"/>
          <w:b/>
          <w:sz w:val="32"/>
          <w:szCs w:val="32"/>
        </w:rPr>
        <w:t xml:space="preserve"> </w:t>
      </w:r>
      <w:r>
        <w:rPr>
          <w:rFonts w:hint="eastAsia" w:ascii="仿宋" w:hAnsi="仿宋" w:eastAsia="仿宋"/>
          <w:sz w:val="32"/>
          <w:szCs w:val="32"/>
        </w:rPr>
        <w:t>学院成立以院长和书记为组长、分管研究生思想政治教育的副书记和分管研究生培养工作的副院长为副组长、各学科点负责人、研究生秘书、研究生辅导员、研究生代表为成员的学院研究生学业奖学金评审工作领导小组（以下简称“学院评审工作领导小组”），负责听取各方意见、研究制定学院研究生学业奖学金评审实施细则，报研究生院审核备案；做好本学院研究生学业奖学金的评审、管理、上报等工作。</w:t>
      </w:r>
    </w:p>
    <w:p w14:paraId="02BC79CB">
      <w:pPr>
        <w:ind w:firstLine="643" w:firstLineChars="200"/>
        <w:rPr>
          <w:rFonts w:ascii="仿宋" w:hAnsi="仿宋" w:eastAsia="仿宋"/>
          <w:sz w:val="32"/>
          <w:szCs w:val="32"/>
        </w:rPr>
      </w:pPr>
      <w:r>
        <w:rPr>
          <w:rFonts w:hint="eastAsia" w:ascii="仿宋" w:hAnsi="仿宋" w:eastAsia="仿宋"/>
          <w:b/>
          <w:sz w:val="32"/>
          <w:szCs w:val="32"/>
        </w:rPr>
        <w:t>第十条</w:t>
      </w:r>
      <w:r>
        <w:rPr>
          <w:rFonts w:ascii="仿宋" w:hAnsi="仿宋" w:eastAsia="仿宋"/>
          <w:b/>
          <w:sz w:val="32"/>
          <w:szCs w:val="32"/>
        </w:rPr>
        <w:t xml:space="preserve"> </w:t>
      </w:r>
      <w:r>
        <w:rPr>
          <w:rFonts w:hint="eastAsia" w:ascii="仿宋" w:hAnsi="仿宋" w:eastAsia="仿宋"/>
          <w:sz w:val="32"/>
          <w:szCs w:val="32"/>
        </w:rPr>
        <w:t>各学科点成立以学科点负责人为组长，研究生导师、学科点秘书和研究生代表为成员的审核工作小组，报学院审核备案；负责本学科的研究生学业奖学金审核工作。</w:t>
      </w:r>
    </w:p>
    <w:p w14:paraId="6F20D020">
      <w:pPr>
        <w:ind w:firstLine="643" w:firstLineChars="200"/>
        <w:rPr>
          <w:rFonts w:ascii="仿宋" w:hAnsi="仿宋" w:eastAsia="仿宋"/>
          <w:sz w:val="32"/>
          <w:szCs w:val="32"/>
        </w:rPr>
      </w:pPr>
      <w:r>
        <w:rPr>
          <w:rFonts w:hint="eastAsia" w:ascii="仿宋" w:hAnsi="仿宋" w:eastAsia="仿宋"/>
          <w:b/>
          <w:sz w:val="32"/>
          <w:szCs w:val="32"/>
        </w:rPr>
        <w:t>第十一条</w:t>
      </w:r>
      <w:r>
        <w:rPr>
          <w:rFonts w:ascii="仿宋" w:hAnsi="仿宋" w:eastAsia="仿宋"/>
          <w:b/>
          <w:sz w:val="32"/>
          <w:szCs w:val="32"/>
        </w:rPr>
        <w:t xml:space="preserve"> </w:t>
      </w:r>
      <w:r>
        <w:rPr>
          <w:rFonts w:hint="eastAsia" w:ascii="仿宋" w:hAnsi="仿宋" w:eastAsia="仿宋"/>
          <w:sz w:val="32"/>
          <w:szCs w:val="32"/>
        </w:rPr>
        <w:t>审核工作以学科点为单位，审核工作小组在学院评审工作领导小组指导下具体组织、实施研究生学业奖学金审核工作，各学科审核工作按程序进行，做到公开、公平、公正，审核结果报学院评审工作领导小组审议。</w:t>
      </w:r>
    </w:p>
    <w:p w14:paraId="2F2B836D">
      <w:pPr>
        <w:ind w:firstLine="643" w:firstLineChars="200"/>
        <w:rPr>
          <w:rFonts w:ascii="仿宋" w:hAnsi="仿宋" w:eastAsia="仿宋"/>
          <w:b/>
          <w:sz w:val="32"/>
          <w:szCs w:val="32"/>
        </w:rPr>
      </w:pPr>
      <w:r>
        <w:rPr>
          <w:rFonts w:hint="eastAsia" w:ascii="仿宋" w:hAnsi="仿宋" w:eastAsia="仿宋"/>
          <w:b/>
          <w:sz w:val="32"/>
          <w:szCs w:val="32"/>
        </w:rPr>
        <w:t>第十二条</w:t>
      </w:r>
      <w:r>
        <w:rPr>
          <w:rFonts w:ascii="仿宋" w:hAnsi="仿宋" w:eastAsia="仿宋"/>
          <w:b/>
          <w:sz w:val="32"/>
          <w:szCs w:val="32"/>
        </w:rPr>
        <w:t xml:space="preserve"> </w:t>
      </w:r>
      <w:r>
        <w:rPr>
          <w:rFonts w:hint="eastAsia" w:ascii="仿宋" w:hAnsi="仿宋" w:eastAsia="仿宋"/>
          <w:sz w:val="32"/>
          <w:szCs w:val="32"/>
        </w:rPr>
        <w:t>学院评审工作领导小组负责将各学科点审核结果汇总、公示，在公示期内受理研究生对考评结果的申诉。负责对申诉的调查提出处理意见并反馈给提出申诉的研究生。公示无异议后将结果报学校研究生学业奖学金专项工作组审定。</w:t>
      </w:r>
    </w:p>
    <w:p w14:paraId="6F43A61F">
      <w:pPr>
        <w:spacing w:line="560" w:lineRule="exact"/>
        <w:jc w:val="center"/>
        <w:rPr>
          <w:rFonts w:ascii="黑体" w:hAnsi="黑体" w:eastAsia="黑体" w:cs="仿宋"/>
          <w:b w:val="0"/>
          <w:sz w:val="32"/>
          <w:szCs w:val="32"/>
        </w:rPr>
      </w:pPr>
      <w:r>
        <w:rPr>
          <w:rFonts w:hint="eastAsia" w:ascii="黑体" w:hAnsi="黑体" w:eastAsia="黑体" w:cs="仿宋"/>
          <w:b w:val="0"/>
          <w:sz w:val="32"/>
          <w:szCs w:val="32"/>
        </w:rPr>
        <w:t>第五章</w:t>
      </w:r>
      <w:r>
        <w:rPr>
          <w:rFonts w:ascii="黑体" w:hAnsi="黑体" w:eastAsia="黑体" w:cs="仿宋"/>
          <w:b w:val="0"/>
          <w:sz w:val="32"/>
          <w:szCs w:val="32"/>
        </w:rPr>
        <w:t xml:space="preserve">  </w:t>
      </w:r>
      <w:r>
        <w:rPr>
          <w:rFonts w:hint="eastAsia" w:ascii="黑体" w:hAnsi="黑体" w:eastAsia="黑体" w:cs="仿宋"/>
          <w:b w:val="0"/>
          <w:sz w:val="32"/>
          <w:szCs w:val="32"/>
        </w:rPr>
        <w:t>评审</w:t>
      </w:r>
      <w:r>
        <w:rPr>
          <w:rFonts w:hint="eastAsia" w:ascii="黑体" w:hAnsi="黑体" w:eastAsia="黑体" w:cs="仿宋"/>
          <w:sz w:val="32"/>
          <w:szCs w:val="32"/>
        </w:rPr>
        <w:t>依据及</w:t>
      </w:r>
      <w:r>
        <w:rPr>
          <w:rFonts w:hint="eastAsia" w:ascii="黑体" w:hAnsi="黑体" w:eastAsia="黑体" w:cs="仿宋"/>
          <w:b w:val="0"/>
          <w:sz w:val="32"/>
          <w:szCs w:val="32"/>
        </w:rPr>
        <w:t>程序</w:t>
      </w:r>
    </w:p>
    <w:p w14:paraId="38325ED3">
      <w:pPr>
        <w:ind w:firstLine="643" w:firstLineChars="200"/>
        <w:rPr>
          <w:rFonts w:ascii="仿宋" w:hAnsi="仿宋" w:eastAsia="仿宋"/>
          <w:sz w:val="32"/>
          <w:szCs w:val="32"/>
        </w:rPr>
      </w:pPr>
      <w:r>
        <w:rPr>
          <w:rFonts w:hint="eastAsia" w:ascii="仿宋" w:hAnsi="仿宋" w:eastAsia="仿宋"/>
          <w:b/>
          <w:sz w:val="32"/>
          <w:szCs w:val="32"/>
        </w:rPr>
        <w:t xml:space="preserve">第十三条 </w:t>
      </w:r>
      <w:r>
        <w:rPr>
          <w:rFonts w:hint="eastAsia" w:ascii="仿宋" w:hAnsi="仿宋" w:eastAsia="仿宋"/>
          <w:sz w:val="32"/>
          <w:szCs w:val="32"/>
        </w:rPr>
        <w:t>不需区分等级的研究生经个人申请，学院评审工作领导小组直接认定。</w:t>
      </w:r>
    </w:p>
    <w:p w14:paraId="2F463B39">
      <w:pPr>
        <w:ind w:firstLine="643" w:firstLineChars="200"/>
        <w:rPr>
          <w:rFonts w:ascii="仿宋" w:hAnsi="仿宋" w:eastAsia="仿宋"/>
          <w:sz w:val="32"/>
          <w:szCs w:val="32"/>
        </w:rPr>
      </w:pPr>
      <w:r>
        <w:rPr>
          <w:rFonts w:hint="eastAsia" w:ascii="仿宋" w:hAnsi="仿宋" w:eastAsia="仿宋"/>
          <w:b/>
          <w:sz w:val="32"/>
          <w:szCs w:val="32"/>
        </w:rPr>
        <w:t>第十四条</w:t>
      </w:r>
      <w:r>
        <w:rPr>
          <w:rFonts w:hint="eastAsia" w:ascii="仿宋" w:hAnsi="仿宋" w:eastAsia="仿宋"/>
          <w:sz w:val="32"/>
          <w:szCs w:val="32"/>
        </w:rPr>
        <w:t xml:space="preserve"> 二年级及以上基本学制年限内的学术型硕士研究生和博士研究生根据当年综合测评各部分分数乘以对应系数得出评价分数，最终按照评价分数进行排序确定奖学金等级。评价分数计算公式如下：</w:t>
      </w:r>
      <w:r>
        <w:rPr>
          <w:rFonts w:ascii="仿宋" w:hAnsi="仿宋" w:eastAsia="仿宋"/>
          <w:sz w:val="32"/>
          <w:szCs w:val="32"/>
        </w:rPr>
        <w:t xml:space="preserve"> </w:t>
      </w:r>
    </w:p>
    <w:p w14:paraId="3706BD2F">
      <w:pPr>
        <w:ind w:firstLine="640" w:firstLineChars="200"/>
        <w:rPr>
          <w:rFonts w:hint="eastAsia" w:ascii="仿宋" w:hAnsi="仿宋" w:eastAsia="仿宋"/>
          <w:sz w:val="32"/>
          <w:szCs w:val="32"/>
        </w:rPr>
      </w:pPr>
      <w:r>
        <w:rPr>
          <w:rFonts w:hint="eastAsia" w:ascii="仿宋" w:hAnsi="仿宋" w:eastAsia="仿宋"/>
          <w:sz w:val="32"/>
          <w:szCs w:val="32"/>
        </w:rPr>
        <w:t>评价分数=德育*10%+智育*75%+体育*5%+美育*5%+劳育*5%</w:t>
      </w:r>
    </w:p>
    <w:p w14:paraId="7BBF4D71">
      <w:pPr>
        <w:ind w:firstLine="643" w:firstLineChars="200"/>
        <w:rPr>
          <w:rFonts w:ascii="仿宋" w:hAnsi="仿宋" w:eastAsia="仿宋"/>
          <w:sz w:val="32"/>
          <w:szCs w:val="32"/>
        </w:rPr>
      </w:pPr>
      <w:r>
        <w:rPr>
          <w:rFonts w:hint="eastAsia" w:ascii="仿宋" w:hAnsi="仿宋" w:eastAsia="仿宋"/>
          <w:b/>
          <w:sz w:val="32"/>
          <w:szCs w:val="32"/>
        </w:rPr>
        <w:t>第十五条</w:t>
      </w:r>
      <w:r>
        <w:rPr>
          <w:rFonts w:ascii="仿宋" w:hAnsi="仿宋" w:eastAsia="仿宋"/>
          <w:b/>
          <w:sz w:val="32"/>
          <w:szCs w:val="32"/>
        </w:rPr>
        <w:t xml:space="preserve"> </w:t>
      </w:r>
      <w:r>
        <w:rPr>
          <w:rFonts w:hint="eastAsia" w:ascii="仿宋" w:hAnsi="仿宋" w:eastAsia="仿宋"/>
          <w:b/>
          <w:sz w:val="32"/>
          <w:szCs w:val="32"/>
        </w:rPr>
        <w:t>评审程序：</w:t>
      </w:r>
    </w:p>
    <w:p w14:paraId="6F4484EA">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个人申请。研究生</w:t>
      </w:r>
      <w:r>
        <w:rPr>
          <w:rFonts w:hint="eastAsia" w:ascii="仿宋" w:hAnsi="仿宋" w:eastAsia="仿宋"/>
          <w:sz w:val="32"/>
          <w:szCs w:val="32"/>
          <w:lang w:val="en-US" w:eastAsia="zh-CN"/>
        </w:rPr>
        <w:t>向班级评定小组提出申请，确认是否参与本年度学业奖学金评定</w:t>
      </w:r>
      <w:r>
        <w:rPr>
          <w:rFonts w:hint="eastAsia" w:ascii="仿宋" w:hAnsi="仿宋" w:eastAsia="仿宋"/>
          <w:sz w:val="32"/>
          <w:szCs w:val="32"/>
        </w:rPr>
        <w:t>。</w:t>
      </w:r>
    </w:p>
    <w:p w14:paraId="02899DA9">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lang w:val="en-US" w:eastAsia="zh-CN"/>
        </w:rPr>
        <w:t>评定</w:t>
      </w:r>
      <w:r>
        <w:rPr>
          <w:rFonts w:hint="eastAsia" w:ascii="仿宋" w:hAnsi="仿宋" w:eastAsia="仿宋"/>
          <w:sz w:val="32"/>
          <w:szCs w:val="32"/>
        </w:rPr>
        <w:t>工作小组审核。</w:t>
      </w:r>
      <w:r>
        <w:rPr>
          <w:rFonts w:hint="eastAsia" w:ascii="仿宋" w:hAnsi="仿宋" w:eastAsia="仿宋"/>
          <w:sz w:val="32"/>
          <w:szCs w:val="32"/>
          <w:lang w:val="en-US" w:eastAsia="zh-CN"/>
        </w:rPr>
        <w:t>班级评定小组</w:t>
      </w:r>
      <w:r>
        <w:rPr>
          <w:rFonts w:hint="eastAsia" w:ascii="仿宋" w:hAnsi="仿宋" w:eastAsia="仿宋"/>
          <w:sz w:val="32"/>
          <w:szCs w:val="32"/>
        </w:rPr>
        <w:t>对参评学生的评价分数进行审核、排</w:t>
      </w:r>
      <w:bookmarkStart w:id="0" w:name="_GoBack"/>
      <w:bookmarkEnd w:id="0"/>
      <w:r>
        <w:rPr>
          <w:rFonts w:hint="eastAsia" w:ascii="仿宋" w:hAnsi="仿宋" w:eastAsia="仿宋"/>
          <w:sz w:val="32"/>
          <w:szCs w:val="32"/>
        </w:rPr>
        <w:t>序，确定参评学生享受奖学金的等级，审核结果</w:t>
      </w:r>
      <w:r>
        <w:rPr>
          <w:rFonts w:hint="eastAsia" w:ascii="仿宋" w:hAnsi="仿宋" w:eastAsia="仿宋"/>
          <w:sz w:val="32"/>
          <w:szCs w:val="32"/>
          <w:lang w:val="en-US" w:eastAsia="zh-CN"/>
        </w:rPr>
        <w:t>上报学院</w:t>
      </w:r>
      <w:r>
        <w:rPr>
          <w:rFonts w:hint="eastAsia" w:ascii="仿宋" w:hAnsi="仿宋" w:eastAsia="仿宋"/>
          <w:sz w:val="32"/>
          <w:szCs w:val="32"/>
        </w:rPr>
        <w:t>。</w:t>
      </w:r>
    </w:p>
    <w:p w14:paraId="63FADD1D">
      <w:pPr>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学院评审工作领导小组审议。学院评审工作领导小组对审核结果进行审议，评审结果在学院公示3个工作日，公示期满无异议后报学校研究生学业奖学金专项工作组审定。</w:t>
      </w:r>
    </w:p>
    <w:p w14:paraId="41EE76C7">
      <w:pPr>
        <w:spacing w:line="560" w:lineRule="exact"/>
        <w:jc w:val="center"/>
        <w:rPr>
          <w:rFonts w:ascii="黑体" w:hAnsi="黑体" w:eastAsia="黑体" w:cs="仿宋"/>
          <w:b w:val="0"/>
          <w:sz w:val="32"/>
          <w:szCs w:val="32"/>
        </w:rPr>
      </w:pPr>
      <w:r>
        <w:rPr>
          <w:rFonts w:hint="eastAsia" w:ascii="黑体" w:hAnsi="黑体" w:eastAsia="黑体" w:cs="仿宋"/>
          <w:b w:val="0"/>
          <w:sz w:val="32"/>
          <w:szCs w:val="32"/>
        </w:rPr>
        <w:t>第六章</w:t>
      </w:r>
      <w:r>
        <w:rPr>
          <w:rFonts w:ascii="黑体" w:hAnsi="黑体" w:eastAsia="黑体" w:cs="仿宋"/>
          <w:b w:val="0"/>
          <w:sz w:val="32"/>
          <w:szCs w:val="32"/>
        </w:rPr>
        <w:t xml:space="preserve">  </w:t>
      </w:r>
      <w:r>
        <w:rPr>
          <w:rFonts w:hint="eastAsia" w:ascii="黑体" w:hAnsi="黑体" w:eastAsia="黑体" w:cs="仿宋"/>
          <w:b w:val="0"/>
          <w:sz w:val="32"/>
          <w:szCs w:val="32"/>
        </w:rPr>
        <w:t>其</w:t>
      </w:r>
      <w:r>
        <w:rPr>
          <w:rFonts w:hint="eastAsia" w:ascii="黑体" w:hAnsi="黑体" w:eastAsia="黑体" w:cs="仿宋"/>
          <w:sz w:val="32"/>
          <w:szCs w:val="32"/>
        </w:rPr>
        <w:t xml:space="preserve">  </w:t>
      </w:r>
      <w:r>
        <w:rPr>
          <w:rFonts w:hint="eastAsia" w:ascii="黑体" w:hAnsi="黑体" w:eastAsia="黑体" w:cs="仿宋"/>
          <w:b w:val="0"/>
          <w:sz w:val="32"/>
          <w:szCs w:val="32"/>
        </w:rPr>
        <w:t>他</w:t>
      </w:r>
    </w:p>
    <w:p w14:paraId="64B50FAB">
      <w:pPr>
        <w:ind w:firstLine="643" w:firstLineChars="200"/>
        <w:rPr>
          <w:rFonts w:ascii="仿宋" w:hAnsi="仿宋" w:eastAsia="仿宋"/>
          <w:sz w:val="32"/>
          <w:szCs w:val="32"/>
        </w:rPr>
      </w:pPr>
      <w:r>
        <w:rPr>
          <w:rFonts w:hint="eastAsia" w:ascii="仿宋" w:hAnsi="仿宋" w:eastAsia="仿宋"/>
          <w:b/>
          <w:sz w:val="32"/>
          <w:szCs w:val="32"/>
        </w:rPr>
        <w:t>第十六条</w:t>
      </w:r>
      <w:r>
        <w:rPr>
          <w:rFonts w:hint="eastAsia" w:ascii="仿宋" w:hAnsi="仿宋" w:eastAsia="仿宋"/>
          <w:sz w:val="32"/>
          <w:szCs w:val="32"/>
        </w:rPr>
        <w:t xml:space="preserve"> 学校于每年11月30日前将当年研究生学业奖学金一次性发放给获奖研究生，并将研究生获得学业奖学金情况记入研究生学籍档案。</w:t>
      </w:r>
    </w:p>
    <w:p w14:paraId="27FF8A18">
      <w:pPr>
        <w:ind w:firstLine="643" w:firstLineChars="200"/>
        <w:rPr>
          <w:rFonts w:ascii="仿宋" w:hAnsi="仿宋" w:eastAsia="仿宋"/>
          <w:sz w:val="32"/>
          <w:szCs w:val="32"/>
        </w:rPr>
      </w:pPr>
      <w:r>
        <w:rPr>
          <w:rFonts w:hint="eastAsia" w:ascii="仿宋" w:hAnsi="仿宋" w:eastAsia="仿宋"/>
          <w:b/>
          <w:sz w:val="32"/>
          <w:szCs w:val="32"/>
        </w:rPr>
        <w:t>第十七条</w:t>
      </w:r>
      <w:r>
        <w:rPr>
          <w:rFonts w:hint="eastAsia" w:ascii="仿宋" w:hAnsi="仿宋" w:eastAsia="仿宋"/>
          <w:sz w:val="32"/>
          <w:szCs w:val="32"/>
        </w:rPr>
        <w:t xml:space="preserve"> 已获得研究生学业奖学金的研究生，被发现存在本办法第七条情形的，取消当年研究生学业奖学金获奖资格，并追回已发放的研究生学业奖学金。</w:t>
      </w:r>
    </w:p>
    <w:p w14:paraId="38B93F19">
      <w:pPr>
        <w:spacing w:line="560" w:lineRule="exact"/>
        <w:jc w:val="center"/>
        <w:rPr>
          <w:rFonts w:ascii="黑体" w:hAnsi="黑体" w:eastAsia="黑体" w:cs="仿宋"/>
          <w:b w:val="0"/>
          <w:sz w:val="32"/>
          <w:szCs w:val="32"/>
        </w:rPr>
      </w:pPr>
      <w:r>
        <w:rPr>
          <w:rFonts w:hint="eastAsia" w:ascii="黑体" w:hAnsi="黑体" w:eastAsia="黑体" w:cs="仿宋"/>
          <w:b w:val="0"/>
          <w:sz w:val="32"/>
          <w:szCs w:val="32"/>
        </w:rPr>
        <w:t>第七章</w:t>
      </w:r>
      <w:r>
        <w:rPr>
          <w:rFonts w:ascii="黑体" w:hAnsi="黑体" w:eastAsia="黑体" w:cs="仿宋"/>
          <w:b w:val="0"/>
          <w:sz w:val="32"/>
          <w:szCs w:val="32"/>
        </w:rPr>
        <w:t xml:space="preserve">  </w:t>
      </w:r>
      <w:r>
        <w:rPr>
          <w:rFonts w:hint="eastAsia" w:ascii="黑体" w:hAnsi="黑体" w:eastAsia="黑体" w:cs="仿宋"/>
          <w:b w:val="0"/>
          <w:sz w:val="32"/>
          <w:szCs w:val="32"/>
        </w:rPr>
        <w:t>附</w:t>
      </w:r>
      <w:r>
        <w:rPr>
          <w:rFonts w:hint="eastAsia" w:ascii="黑体" w:hAnsi="黑体" w:eastAsia="黑体" w:cs="仿宋"/>
          <w:sz w:val="32"/>
          <w:szCs w:val="32"/>
        </w:rPr>
        <w:t xml:space="preserve">  </w:t>
      </w:r>
      <w:r>
        <w:rPr>
          <w:rFonts w:hint="eastAsia" w:ascii="黑体" w:hAnsi="黑体" w:eastAsia="黑体" w:cs="仿宋"/>
          <w:b w:val="0"/>
          <w:sz w:val="32"/>
          <w:szCs w:val="32"/>
        </w:rPr>
        <w:t>则</w:t>
      </w:r>
    </w:p>
    <w:p w14:paraId="46C98AE9">
      <w:pPr>
        <w:ind w:firstLine="643" w:firstLineChars="200"/>
        <w:rPr>
          <w:rFonts w:ascii="仿宋" w:hAnsi="仿宋" w:eastAsia="仿宋"/>
          <w:sz w:val="32"/>
          <w:szCs w:val="32"/>
        </w:rPr>
      </w:pPr>
      <w:r>
        <w:rPr>
          <w:rFonts w:hint="eastAsia" w:ascii="仿宋" w:hAnsi="仿宋" w:eastAsia="仿宋"/>
          <w:b/>
          <w:sz w:val="32"/>
          <w:szCs w:val="32"/>
        </w:rPr>
        <w:t>第十八条</w:t>
      </w:r>
      <w:r>
        <w:rPr>
          <w:rFonts w:hint="eastAsia" w:ascii="仿宋" w:hAnsi="仿宋" w:eastAsia="仿宋"/>
          <w:sz w:val="32"/>
          <w:szCs w:val="32"/>
        </w:rPr>
        <w:t xml:space="preserve"> 本办法自发文之日起实施，原《动物医学院研究生学业奖学金评审实施细则（修订）》废止。</w:t>
      </w:r>
    </w:p>
    <w:p w14:paraId="23956626">
      <w:pPr>
        <w:ind w:firstLine="643" w:firstLineChars="200"/>
        <w:rPr>
          <w:rFonts w:ascii="仿宋" w:hAnsi="仿宋" w:eastAsia="仿宋"/>
          <w:sz w:val="32"/>
          <w:szCs w:val="32"/>
        </w:rPr>
      </w:pPr>
      <w:r>
        <w:rPr>
          <w:rFonts w:hint="eastAsia" w:ascii="仿宋" w:hAnsi="仿宋" w:eastAsia="仿宋"/>
          <w:b/>
          <w:sz w:val="32"/>
          <w:szCs w:val="32"/>
        </w:rPr>
        <w:t>第十九条</w:t>
      </w:r>
      <w:r>
        <w:rPr>
          <w:rFonts w:hint="eastAsia" w:ascii="仿宋" w:hAnsi="仿宋" w:eastAsia="仿宋"/>
          <w:sz w:val="32"/>
          <w:szCs w:val="32"/>
        </w:rPr>
        <w:t xml:space="preserve"> 本办法由学院评审工作领导小组负责解释。</w:t>
      </w:r>
    </w:p>
    <w:p w14:paraId="03237F7B">
      <w:pPr>
        <w:widowControl/>
        <w:adjustRightInd w:val="0"/>
        <w:snapToGrid w:val="0"/>
        <w:spacing w:before="100" w:beforeAutospacing="1" w:after="100" w:afterAutospacing="1"/>
        <w:jc w:val="center"/>
        <w:textAlignment w:val="auto"/>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5MmFhNWZlNGNlMTVmNDcyZDQ1NGU4YmQyMDQzMzQifQ=="/>
  </w:docVars>
  <w:rsids>
    <w:rsidRoot w:val="000122B2"/>
    <w:rsid w:val="00007E49"/>
    <w:rsid w:val="000122B2"/>
    <w:rsid w:val="00055838"/>
    <w:rsid w:val="00064022"/>
    <w:rsid w:val="00080ACC"/>
    <w:rsid w:val="00086C30"/>
    <w:rsid w:val="000A4745"/>
    <w:rsid w:val="000B3E6C"/>
    <w:rsid w:val="00116239"/>
    <w:rsid w:val="00132E6E"/>
    <w:rsid w:val="001449ED"/>
    <w:rsid w:val="00154B5A"/>
    <w:rsid w:val="00160049"/>
    <w:rsid w:val="00160838"/>
    <w:rsid w:val="001632DC"/>
    <w:rsid w:val="001819D1"/>
    <w:rsid w:val="001C227B"/>
    <w:rsid w:val="001C47B1"/>
    <w:rsid w:val="001E200D"/>
    <w:rsid w:val="002012AB"/>
    <w:rsid w:val="0020179F"/>
    <w:rsid w:val="0020719B"/>
    <w:rsid w:val="0021466C"/>
    <w:rsid w:val="0022750E"/>
    <w:rsid w:val="00233451"/>
    <w:rsid w:val="0023389F"/>
    <w:rsid w:val="002C3CDB"/>
    <w:rsid w:val="002D3090"/>
    <w:rsid w:val="002D351F"/>
    <w:rsid w:val="002E4161"/>
    <w:rsid w:val="00350D36"/>
    <w:rsid w:val="003A5CF5"/>
    <w:rsid w:val="003D7A39"/>
    <w:rsid w:val="003E6349"/>
    <w:rsid w:val="003F17D8"/>
    <w:rsid w:val="00400D35"/>
    <w:rsid w:val="00401398"/>
    <w:rsid w:val="00403B06"/>
    <w:rsid w:val="004202FF"/>
    <w:rsid w:val="00430748"/>
    <w:rsid w:val="00431F92"/>
    <w:rsid w:val="0046537B"/>
    <w:rsid w:val="004F1096"/>
    <w:rsid w:val="004F534F"/>
    <w:rsid w:val="00502B36"/>
    <w:rsid w:val="00502BB4"/>
    <w:rsid w:val="0052041B"/>
    <w:rsid w:val="00553162"/>
    <w:rsid w:val="00596B15"/>
    <w:rsid w:val="005E6AF6"/>
    <w:rsid w:val="005F4D58"/>
    <w:rsid w:val="0060499D"/>
    <w:rsid w:val="006115C3"/>
    <w:rsid w:val="006576EC"/>
    <w:rsid w:val="0066331E"/>
    <w:rsid w:val="00664422"/>
    <w:rsid w:val="006656F6"/>
    <w:rsid w:val="00684131"/>
    <w:rsid w:val="006B2EEE"/>
    <w:rsid w:val="006B3E12"/>
    <w:rsid w:val="006B5A9C"/>
    <w:rsid w:val="006C2CC2"/>
    <w:rsid w:val="006D26D1"/>
    <w:rsid w:val="006D3BC0"/>
    <w:rsid w:val="00705FE7"/>
    <w:rsid w:val="00716096"/>
    <w:rsid w:val="00741413"/>
    <w:rsid w:val="00746B70"/>
    <w:rsid w:val="007716BF"/>
    <w:rsid w:val="00790618"/>
    <w:rsid w:val="00790C26"/>
    <w:rsid w:val="007B164B"/>
    <w:rsid w:val="007F42DA"/>
    <w:rsid w:val="00802ED6"/>
    <w:rsid w:val="00872B7D"/>
    <w:rsid w:val="008769B7"/>
    <w:rsid w:val="00883692"/>
    <w:rsid w:val="00897E16"/>
    <w:rsid w:val="008D16DF"/>
    <w:rsid w:val="00905498"/>
    <w:rsid w:val="00905E4E"/>
    <w:rsid w:val="00945C40"/>
    <w:rsid w:val="00965929"/>
    <w:rsid w:val="00980437"/>
    <w:rsid w:val="00985622"/>
    <w:rsid w:val="009A16BC"/>
    <w:rsid w:val="009A1C03"/>
    <w:rsid w:val="009B2CF5"/>
    <w:rsid w:val="009F3BD5"/>
    <w:rsid w:val="00A15115"/>
    <w:rsid w:val="00A2039A"/>
    <w:rsid w:val="00A2694F"/>
    <w:rsid w:val="00A47422"/>
    <w:rsid w:val="00A9486F"/>
    <w:rsid w:val="00AB4270"/>
    <w:rsid w:val="00B10727"/>
    <w:rsid w:val="00B25451"/>
    <w:rsid w:val="00B42D8F"/>
    <w:rsid w:val="00B663AE"/>
    <w:rsid w:val="00B73D8F"/>
    <w:rsid w:val="00B80E24"/>
    <w:rsid w:val="00B96780"/>
    <w:rsid w:val="00BC2F1A"/>
    <w:rsid w:val="00BC6F3D"/>
    <w:rsid w:val="00BD0630"/>
    <w:rsid w:val="00BE5303"/>
    <w:rsid w:val="00C839AA"/>
    <w:rsid w:val="00CA02BC"/>
    <w:rsid w:val="00CB5C34"/>
    <w:rsid w:val="00CF7534"/>
    <w:rsid w:val="00D15F77"/>
    <w:rsid w:val="00D31DD6"/>
    <w:rsid w:val="00D36D1E"/>
    <w:rsid w:val="00D4661E"/>
    <w:rsid w:val="00D95C21"/>
    <w:rsid w:val="00DF181A"/>
    <w:rsid w:val="00E04FFA"/>
    <w:rsid w:val="00E12438"/>
    <w:rsid w:val="00E142DC"/>
    <w:rsid w:val="00E21761"/>
    <w:rsid w:val="00E42B0C"/>
    <w:rsid w:val="00E67A54"/>
    <w:rsid w:val="00E74202"/>
    <w:rsid w:val="00E7724F"/>
    <w:rsid w:val="00E83F90"/>
    <w:rsid w:val="00E87075"/>
    <w:rsid w:val="00EA51B8"/>
    <w:rsid w:val="00EC076B"/>
    <w:rsid w:val="00EC27BC"/>
    <w:rsid w:val="00EE4617"/>
    <w:rsid w:val="00EF3BFF"/>
    <w:rsid w:val="00EF65C4"/>
    <w:rsid w:val="00F03681"/>
    <w:rsid w:val="00F105D3"/>
    <w:rsid w:val="00F65E7D"/>
    <w:rsid w:val="00F662DD"/>
    <w:rsid w:val="00F77C30"/>
    <w:rsid w:val="00F95F39"/>
    <w:rsid w:val="00FC6955"/>
    <w:rsid w:val="01112A6A"/>
    <w:rsid w:val="013F1EB8"/>
    <w:rsid w:val="01E07D34"/>
    <w:rsid w:val="04DE49E7"/>
    <w:rsid w:val="05756E79"/>
    <w:rsid w:val="060636D3"/>
    <w:rsid w:val="068927FE"/>
    <w:rsid w:val="071B3E95"/>
    <w:rsid w:val="07774F1A"/>
    <w:rsid w:val="0792702C"/>
    <w:rsid w:val="08790BA3"/>
    <w:rsid w:val="09035AF4"/>
    <w:rsid w:val="097A7FD3"/>
    <w:rsid w:val="0A5A5E14"/>
    <w:rsid w:val="0BEF5D24"/>
    <w:rsid w:val="0BF4406D"/>
    <w:rsid w:val="0C706347"/>
    <w:rsid w:val="0CCB3235"/>
    <w:rsid w:val="11616C70"/>
    <w:rsid w:val="11EB4E76"/>
    <w:rsid w:val="12843C71"/>
    <w:rsid w:val="134B2BA7"/>
    <w:rsid w:val="137175EC"/>
    <w:rsid w:val="14944DCD"/>
    <w:rsid w:val="14FE7D0A"/>
    <w:rsid w:val="15A67749"/>
    <w:rsid w:val="18EE1725"/>
    <w:rsid w:val="1AAE7642"/>
    <w:rsid w:val="1ACD48B6"/>
    <w:rsid w:val="1CA12373"/>
    <w:rsid w:val="1CE315B0"/>
    <w:rsid w:val="1FF32399"/>
    <w:rsid w:val="20F50740"/>
    <w:rsid w:val="23045D72"/>
    <w:rsid w:val="246C4CBA"/>
    <w:rsid w:val="25776AD1"/>
    <w:rsid w:val="263A60F0"/>
    <w:rsid w:val="27502F38"/>
    <w:rsid w:val="27B97647"/>
    <w:rsid w:val="294B0120"/>
    <w:rsid w:val="29927AD2"/>
    <w:rsid w:val="2B563FA5"/>
    <w:rsid w:val="2B6F36C5"/>
    <w:rsid w:val="2C356B03"/>
    <w:rsid w:val="2C9E2AB7"/>
    <w:rsid w:val="2CC6343B"/>
    <w:rsid w:val="31750EFD"/>
    <w:rsid w:val="33EF4F96"/>
    <w:rsid w:val="34F62354"/>
    <w:rsid w:val="35732429"/>
    <w:rsid w:val="365B0529"/>
    <w:rsid w:val="36681030"/>
    <w:rsid w:val="36711842"/>
    <w:rsid w:val="368D4B71"/>
    <w:rsid w:val="369D6963"/>
    <w:rsid w:val="38233D61"/>
    <w:rsid w:val="3877045C"/>
    <w:rsid w:val="3AD457EA"/>
    <w:rsid w:val="3ADE2493"/>
    <w:rsid w:val="3B063994"/>
    <w:rsid w:val="3D1813F0"/>
    <w:rsid w:val="3D5C7B53"/>
    <w:rsid w:val="3ECC6A33"/>
    <w:rsid w:val="3FFE0F50"/>
    <w:rsid w:val="402F2E29"/>
    <w:rsid w:val="40843DF1"/>
    <w:rsid w:val="412E5C5D"/>
    <w:rsid w:val="4307424E"/>
    <w:rsid w:val="442B3FC7"/>
    <w:rsid w:val="445B1AA7"/>
    <w:rsid w:val="44F452FC"/>
    <w:rsid w:val="4861060D"/>
    <w:rsid w:val="4AB808E3"/>
    <w:rsid w:val="4ABB39C2"/>
    <w:rsid w:val="4BD907ED"/>
    <w:rsid w:val="4D570AF1"/>
    <w:rsid w:val="4E4049B0"/>
    <w:rsid w:val="4EB04698"/>
    <w:rsid w:val="4F8369F7"/>
    <w:rsid w:val="502E5674"/>
    <w:rsid w:val="50836D3A"/>
    <w:rsid w:val="53AD2D21"/>
    <w:rsid w:val="54FA696E"/>
    <w:rsid w:val="55234E7F"/>
    <w:rsid w:val="55F06564"/>
    <w:rsid w:val="56BA722E"/>
    <w:rsid w:val="575A0AD7"/>
    <w:rsid w:val="57BA10EB"/>
    <w:rsid w:val="592970CF"/>
    <w:rsid w:val="5B6E764A"/>
    <w:rsid w:val="5C4207EC"/>
    <w:rsid w:val="5CF10ABF"/>
    <w:rsid w:val="5D303DA6"/>
    <w:rsid w:val="5E530D05"/>
    <w:rsid w:val="610D3953"/>
    <w:rsid w:val="621E6029"/>
    <w:rsid w:val="627B4BEB"/>
    <w:rsid w:val="62DF2C0F"/>
    <w:rsid w:val="63184EC5"/>
    <w:rsid w:val="64E6233A"/>
    <w:rsid w:val="657F23AA"/>
    <w:rsid w:val="679B3FDB"/>
    <w:rsid w:val="67D22638"/>
    <w:rsid w:val="680B79C6"/>
    <w:rsid w:val="6B5C3D78"/>
    <w:rsid w:val="6BED056B"/>
    <w:rsid w:val="6CE711CB"/>
    <w:rsid w:val="6D963B38"/>
    <w:rsid w:val="6FCF266C"/>
    <w:rsid w:val="703D0CF8"/>
    <w:rsid w:val="708B0D3C"/>
    <w:rsid w:val="71BC3E92"/>
    <w:rsid w:val="736B015C"/>
    <w:rsid w:val="73994BA8"/>
    <w:rsid w:val="74D32894"/>
    <w:rsid w:val="777F00F0"/>
    <w:rsid w:val="782360EF"/>
    <w:rsid w:val="78394F3E"/>
    <w:rsid w:val="78B04AE8"/>
    <w:rsid w:val="796F4CB8"/>
    <w:rsid w:val="7A1E3147"/>
    <w:rsid w:val="7AE3152E"/>
    <w:rsid w:val="7AF95385"/>
    <w:rsid w:val="7B673B08"/>
    <w:rsid w:val="7BB91DB3"/>
    <w:rsid w:val="7F2109B2"/>
    <w:rsid w:val="7FF13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Balloon Text"/>
    <w:basedOn w:val="1"/>
    <w:semiHidden/>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脚 字符"/>
    <w:link w:val="4"/>
    <w:qFormat/>
    <w:uiPriority w:val="0"/>
    <w:rPr>
      <w:kern w:val="2"/>
      <w:sz w:val="18"/>
      <w:szCs w:val="18"/>
    </w:rPr>
  </w:style>
  <w:style w:type="character" w:customStyle="1" w:styleId="11">
    <w:name w:val="页眉 字符"/>
    <w:link w:val="5"/>
    <w:qFormat/>
    <w:uiPriority w:val="0"/>
    <w:rPr>
      <w:kern w:val="2"/>
      <w:sz w:val="18"/>
      <w:szCs w:val="18"/>
    </w:rPr>
  </w:style>
  <w:style w:type="character" w:customStyle="1" w:styleId="12">
    <w:name w:val="font21"/>
    <w:qFormat/>
    <w:uiPriority w:val="0"/>
    <w:rPr>
      <w:rFonts w:hint="default" w:ascii="Times New Roman" w:hAnsi="Times New Roman" w:cs="Times New Roman"/>
      <w:color w:val="000000"/>
      <w:sz w:val="21"/>
      <w:szCs w:val="21"/>
      <w:u w:val="none"/>
    </w:rPr>
  </w:style>
  <w:style w:type="character" w:customStyle="1" w:styleId="13">
    <w:name w:val="font0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5</Pages>
  <Words>2037</Words>
  <Characters>2127</Characters>
  <Lines>44</Lines>
  <Paragraphs>12</Paragraphs>
  <TotalTime>14</TotalTime>
  <ScaleCrop>false</ScaleCrop>
  <LinksUpToDate>false</LinksUpToDate>
  <CharactersWithSpaces>2167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2024-01-03T08:02:00Z</dcterms:created>
  <dc:creator>周婷</dc:creator>
  <cp:lastModifiedBy>隔壁那小伙</cp:lastModifiedBy>
  <cp:lastPrinted>2024-09-25T09:07:00Z</cp:lastPrinted>
  <dcterms:modified xsi:type="dcterms:W3CDTF">2024-10-21T09:51:20Z</dcterms:modified>
  <dc:title>动物医学院研究生学业奖学金管理办法（试行）</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F2D9DC36279F4E04852AD1C77ABDAED9</vt:lpwstr>
  </property>
</Properties>
</file>