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80" w:lineRule="exact"/>
        <w:jc w:val="center"/>
        <w:rPr>
          <w:rFonts w:ascii="仿宋_GB2312" w:eastAsia="仿宋_GB2312"/>
          <w:bCs/>
          <w:color w:val="000000"/>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r>
        <w:rPr>
          <w:rFonts w:hint="eastAsia" w:ascii="仿宋_GB2312" w:eastAsia="仿宋_GB2312"/>
          <w:bCs/>
          <w:color w:val="000000"/>
          <w:kern w:val="0"/>
          <w:sz w:val="32"/>
          <w:szCs w:val="32"/>
        </w:rPr>
        <w:t>动医党〔2020〕</w:t>
      </w:r>
      <w:r>
        <w:rPr>
          <w:rFonts w:hint="eastAsia" w:ascii="仿宋_GB2312" w:eastAsia="仿宋_GB2312"/>
          <w:bCs/>
          <w:color w:val="000000"/>
          <w:kern w:val="0"/>
          <w:sz w:val="32"/>
          <w:szCs w:val="32"/>
          <w:lang w:val="en-US" w:eastAsia="zh-CN"/>
        </w:rPr>
        <w:t>27</w:t>
      </w:r>
      <w:r>
        <w:rPr>
          <w:rFonts w:hint="eastAsia" w:ascii="仿宋_GB2312" w:eastAsia="仿宋_GB2312"/>
          <w:bCs/>
          <w:color w:val="000000"/>
          <w:kern w:val="0"/>
          <w:sz w:val="32"/>
          <w:szCs w:val="32"/>
        </w:rPr>
        <w:t>号</w:t>
      </w:r>
    </w:p>
    <w:p>
      <w:pPr>
        <w:spacing w:line="280" w:lineRule="exact"/>
        <w:rPr>
          <w:rFonts w:ascii="仿宋_GB2312" w:eastAsia="仿宋_GB2312"/>
          <w:sz w:val="32"/>
          <w:szCs w:val="32"/>
          <w:lang w:val="zh-CN"/>
        </w:rPr>
      </w:pPr>
    </w:p>
    <w:p>
      <w:pPr>
        <w:spacing w:line="280" w:lineRule="exact"/>
        <w:rPr>
          <w:rFonts w:ascii="仿宋_GB2312" w:eastAsia="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exact"/>
        <w:jc w:val="center"/>
        <w:textAlignment w:val="auto"/>
        <w:rPr>
          <w:rFonts w:hint="eastAsia" w:ascii="方正小标宋简体" w:hAnsi="仿宋" w:eastAsia="方正小标宋简体"/>
          <w:b/>
          <w:sz w:val="40"/>
          <w:szCs w:val="40"/>
        </w:rPr>
      </w:pPr>
      <w:r>
        <w:rPr>
          <w:rFonts w:hint="eastAsia" w:ascii="方正小标宋简体" w:hAnsi="仿宋" w:eastAsia="方正小标宋简体"/>
          <w:b/>
          <w:sz w:val="40"/>
          <w:szCs w:val="40"/>
        </w:rPr>
        <w:t>关于印发《动物医学院三全育人工作实施办法》</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480" w:lineRule="exact"/>
        <w:jc w:val="center"/>
        <w:textAlignment w:val="auto"/>
        <w:rPr>
          <w:rFonts w:ascii="方正小标宋简体" w:hAnsi="仿宋" w:eastAsia="方正小标宋简体"/>
          <w:b/>
          <w:sz w:val="40"/>
          <w:szCs w:val="40"/>
        </w:rPr>
      </w:pPr>
      <w:r>
        <w:rPr>
          <w:rFonts w:hint="eastAsia" w:ascii="方正小标宋简体" w:hAnsi="仿宋" w:eastAsia="方正小标宋简体"/>
          <w:b/>
          <w:sz w:val="40"/>
          <w:szCs w:val="40"/>
        </w:rPr>
        <w:t>的通知</w:t>
      </w:r>
    </w:p>
    <w:p>
      <w:pPr>
        <w:spacing w:before="100" w:beforeAutospacing="1"/>
        <w:rPr>
          <w:rFonts w:ascii="仿宋_GB2312" w:hAnsi="仿宋" w:eastAsia="仿宋_GB2312"/>
          <w:sz w:val="32"/>
          <w:szCs w:val="32"/>
        </w:rPr>
      </w:pPr>
      <w:r>
        <w:rPr>
          <w:rFonts w:hint="eastAsia" w:ascii="仿宋_GB2312" w:hAnsi="仿宋" w:eastAsia="仿宋_GB2312"/>
          <w:sz w:val="32"/>
          <w:szCs w:val="32"/>
          <w:lang w:eastAsia="zh-CN"/>
        </w:rPr>
        <w:t>各党支部、</w:t>
      </w:r>
      <w:r>
        <w:rPr>
          <w:rFonts w:hint="eastAsia" w:ascii="仿宋_GB2312" w:hAnsi="仿宋" w:eastAsia="仿宋_GB2312"/>
          <w:sz w:val="32"/>
          <w:szCs w:val="32"/>
        </w:rPr>
        <w:t>院属各单位：</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eastAsia="zh-CN"/>
        </w:rPr>
        <w:t>动物医学院三全育人工作实施办法》</w:t>
      </w:r>
      <w:r>
        <w:rPr>
          <w:rFonts w:hint="eastAsia" w:ascii="仿宋_GB2312" w:hAnsi="仿宋" w:eastAsia="仿宋_GB2312"/>
          <w:sz w:val="32"/>
          <w:szCs w:val="32"/>
        </w:rPr>
        <w:t>经2020年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9</w:t>
      </w:r>
      <w:r>
        <w:rPr>
          <w:rFonts w:hint="eastAsia" w:ascii="仿宋_GB2312" w:hAnsi="仿宋" w:eastAsia="仿宋_GB2312"/>
          <w:sz w:val="32"/>
          <w:szCs w:val="32"/>
        </w:rPr>
        <w:t>日学院党委会会议审议通过，现予以印发</w:t>
      </w:r>
      <w:r>
        <w:rPr>
          <w:rFonts w:hint="eastAsia" w:ascii="仿宋_GB2312" w:hAnsi="仿宋" w:eastAsia="仿宋_GB2312" w:cs="仿宋_GB2312"/>
          <w:sz w:val="32"/>
          <w:szCs w:val="32"/>
        </w:rPr>
        <w:t>，请遵照执行</w:t>
      </w:r>
      <w:r>
        <w:rPr>
          <w:rFonts w:hint="eastAsia" w:ascii="仿宋_GB2312" w:hAnsi="仿宋" w:eastAsia="仿宋_GB2312"/>
          <w:sz w:val="32"/>
          <w:szCs w:val="32"/>
        </w:rPr>
        <w:t>。</w:t>
      </w:r>
    </w:p>
    <w:p>
      <w:pPr>
        <w:ind w:right="1600" w:firstLine="640" w:firstLineChars="200"/>
        <w:jc w:val="right"/>
        <w:rPr>
          <w:rFonts w:ascii="仿宋_GB2312" w:hAnsi="仿宋" w:eastAsia="仿宋_GB2312"/>
          <w:sz w:val="32"/>
          <w:szCs w:val="32"/>
        </w:rPr>
      </w:pPr>
    </w:p>
    <w:p>
      <w:pPr>
        <w:ind w:right="1280" w:firstLine="640" w:firstLineChars="200"/>
        <w:jc w:val="right"/>
        <w:rPr>
          <w:rFonts w:hint="eastAsia" w:ascii="仿宋_GB2312" w:hAnsi="仿宋" w:eastAsia="仿宋_GB2312"/>
          <w:sz w:val="32"/>
          <w:szCs w:val="32"/>
        </w:rPr>
      </w:pPr>
      <w:r>
        <w:rPr>
          <w:rFonts w:hint="eastAsia" w:ascii="仿宋_GB2312" w:hAnsi="仿宋" w:eastAsia="仿宋_GB2312"/>
          <w:sz w:val="32"/>
          <w:szCs w:val="32"/>
        </w:rPr>
        <w:t>中共西北农林科技大学动物医学院委员会</w:t>
      </w:r>
    </w:p>
    <w:p>
      <w:pPr>
        <w:ind w:right="1920" w:firstLine="640" w:firstLineChars="200"/>
        <w:rPr>
          <w:rFonts w:ascii="仿宋_GB2312" w:hAnsi="仿宋" w:eastAsia="仿宋_GB2312"/>
          <w:sz w:val="32"/>
          <w:szCs w:val="32"/>
        </w:rPr>
      </w:pPr>
      <w:r>
        <w:rPr>
          <w:rFonts w:hint="eastAsia" w:ascii="仿宋_GB2312" w:hAnsi="仿宋" w:eastAsia="仿宋_GB2312"/>
          <w:sz w:val="32"/>
          <w:szCs w:val="32"/>
        </w:rPr>
        <w:t xml:space="preserve">                 2020年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1</w:t>
      </w:r>
      <w:r>
        <w:rPr>
          <w:rFonts w:hint="eastAsia" w:ascii="仿宋_GB2312" w:hAnsi="仿宋" w:eastAsia="仿宋_GB2312"/>
          <w:sz w:val="32"/>
          <w:szCs w:val="32"/>
        </w:rPr>
        <w:t>0日</w:t>
      </w:r>
    </w:p>
    <w:p>
      <w:pPr>
        <w:spacing w:line="500" w:lineRule="exact"/>
        <w:rPr>
          <w:rFonts w:ascii="仿宋_GB2312" w:eastAsia="仿宋_GB2312"/>
          <w:b/>
          <w:sz w:val="32"/>
          <w:szCs w:val="32"/>
        </w:rPr>
      </w:pPr>
    </w:p>
    <w:p>
      <w:pPr>
        <w:spacing w:line="500" w:lineRule="exact"/>
        <w:rPr>
          <w:rFonts w:hint="eastAsia" w:ascii="仿宋_GB2312" w:eastAsia="仿宋_GB2312"/>
          <w:lang w:eastAsia="zh-CN"/>
        </w:rPr>
      </w:pPr>
      <w:r>
        <w:rPr>
          <w:rFonts w:hint="eastAsia" w:ascii="仿宋_GB2312" w:eastAsia="仿宋_GB2312"/>
          <w:b/>
          <w:sz w:val="32"/>
          <w:szCs w:val="32"/>
        </w:rPr>
        <w:t>主题词：</w:t>
      </w:r>
      <w:r>
        <w:rPr>
          <w:rFonts w:hint="eastAsia" w:ascii="仿宋_GB2312" w:hAnsi="仿宋" w:eastAsia="仿宋_GB2312"/>
          <w:sz w:val="32"/>
          <w:szCs w:val="32"/>
        </w:rPr>
        <w:t xml:space="preserve"> </w:t>
      </w:r>
      <w:r>
        <w:rPr>
          <w:rFonts w:hint="eastAsia" w:ascii="仿宋_GB2312" w:hAnsi="仿宋" w:eastAsia="仿宋_GB2312"/>
          <w:sz w:val="32"/>
          <w:szCs w:val="32"/>
          <w:lang w:eastAsia="zh-CN"/>
        </w:rPr>
        <w:t>三全育人</w:t>
      </w:r>
    </w:p>
    <w:p>
      <w:pPr>
        <w:spacing w:line="500" w:lineRule="exact"/>
        <w:rPr>
          <w:rFonts w:ascii="仿宋_GB2312" w:eastAsia="仿宋_GB2312"/>
        </w:rPr>
      </w:pPr>
      <w:r>
        <w:rPr>
          <w:rFonts w:ascii="仿宋_GB2312" w:eastAsia="仿宋_GB2312"/>
          <w:b/>
          <w:sz w:val="30"/>
          <w:szCs w:val="30"/>
        </w:rPr>
        <w:pict>
          <v:line id="直线 4" o:spid="_x0000_s1026" o:spt="20" style="position:absolute;left:0pt;margin-left:0pt;margin-top:31.2pt;height:0pt;width:432pt;z-index:251660288;mso-width-relative:page;mso-height-relative:page;" coordsize="21600,21600">
            <v:path arrowok="t"/>
            <v:fill focussize="0,0"/>
            <v:stroke/>
            <v:imagedata o:title=""/>
            <o:lock v:ext="edit"/>
          </v:line>
        </w:pict>
      </w:r>
      <w:r>
        <w:rPr>
          <w:rFonts w:ascii="仿宋_GB2312" w:eastAsia="仿宋_GB2312"/>
          <w:b/>
          <w:sz w:val="30"/>
          <w:szCs w:val="30"/>
        </w:rPr>
        <w:pict>
          <v:line id="直线 2" o:spid="_x0000_s1027" o:spt="20" style="position:absolute;left:0pt;margin-left:0pt;margin-top:0pt;height:0pt;width:432pt;z-index:251661312;mso-width-relative:page;mso-height-relative:page;" coordsize="21600,21600">
            <v:path arrowok="t"/>
            <v:fill focussize="0,0"/>
            <v:stroke/>
            <v:imagedata o:title=""/>
            <o:lock v:ext="edit"/>
          </v:line>
        </w:pict>
      </w:r>
      <w:r>
        <w:rPr>
          <w:rFonts w:ascii="仿宋_GB2312" w:eastAsia="仿宋_GB2312"/>
          <w:b/>
          <w:sz w:val="30"/>
          <w:szCs w:val="30"/>
        </w:rPr>
        <w:pict>
          <v:line id="直线 3" o:spid="_x0000_s1028" o:spt="20" style="position:absolute;left:0pt;margin-left:0pt;margin-top:0pt;height:0pt;width:432pt;z-index:251662336;mso-width-relative:page;mso-height-relative:page;" coordsize="21600,21600">
            <v:path arrowok="t"/>
            <v:fill focussize="0,0"/>
            <v:stroke/>
            <v:imagedata o:title=""/>
            <o:lock v:ext="edit"/>
          </v:line>
        </w:pict>
      </w:r>
      <w:r>
        <w:rPr>
          <w:rFonts w:hint="eastAsia" w:ascii="仿宋_GB2312" w:hAnsi="华文中宋" w:eastAsia="仿宋_GB2312"/>
          <w:sz w:val="32"/>
          <w:szCs w:val="32"/>
        </w:rPr>
        <w:t>动物医学院党政综合办公室              2020年</w:t>
      </w:r>
      <w:r>
        <w:rPr>
          <w:rFonts w:hint="eastAsia" w:ascii="仿宋_GB2312" w:hAnsi="华文中宋" w:eastAsia="仿宋_GB2312"/>
          <w:sz w:val="32"/>
          <w:szCs w:val="32"/>
          <w:lang w:val="en-US" w:eastAsia="zh-CN"/>
        </w:rPr>
        <w:t>7</w:t>
      </w:r>
      <w:r>
        <w:rPr>
          <w:rFonts w:hint="eastAsia" w:ascii="仿宋_GB2312" w:hAnsi="华文中宋" w:eastAsia="仿宋_GB2312"/>
          <w:sz w:val="32"/>
          <w:szCs w:val="32"/>
        </w:rPr>
        <w:t>月</w:t>
      </w:r>
      <w:r>
        <w:rPr>
          <w:rFonts w:hint="eastAsia" w:ascii="仿宋_GB2312" w:hAnsi="华文中宋" w:eastAsia="仿宋_GB2312"/>
          <w:sz w:val="32"/>
          <w:szCs w:val="32"/>
          <w:lang w:val="en-US" w:eastAsia="zh-CN"/>
        </w:rPr>
        <w:t>1</w:t>
      </w:r>
      <w:r>
        <w:rPr>
          <w:rFonts w:hint="eastAsia" w:ascii="仿宋_GB2312" w:hAnsi="华文中宋" w:eastAsia="仿宋_GB2312"/>
          <w:sz w:val="32"/>
          <w:szCs w:val="32"/>
        </w:rPr>
        <w:t>0日</w:t>
      </w:r>
    </w:p>
    <w:p>
      <w:pPr>
        <w:jc w:val="center"/>
        <w:rPr>
          <w:rFonts w:hint="eastAsia" w:ascii="方正小标宋简体" w:hAnsi="方正小标宋简体" w:eastAsia="方正小标宋简体" w:cs="方正小标宋简体"/>
          <w:b/>
          <w:bCs/>
          <w:sz w:val="44"/>
          <w:szCs w:val="44"/>
        </w:rPr>
      </w:pPr>
    </w:p>
    <w:p>
      <w:pPr>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动物医学院 “三全育人”工作实施办法</w:t>
      </w:r>
    </w:p>
    <w:p>
      <w:pPr>
        <w:ind w:firstLine="640" w:firstLineChars="200"/>
        <w:rPr>
          <w:rFonts w:ascii="仿宋" w:hAnsi="仿宋" w:eastAsia="仿宋" w:cs="仿宋"/>
          <w:b/>
          <w:bCs/>
          <w:color w:val="000000" w:themeColor="text1"/>
          <w:sz w:val="32"/>
          <w:szCs w:val="32"/>
        </w:rPr>
      </w:pPr>
      <w:r>
        <w:rPr>
          <w:rFonts w:hint="eastAsia" w:ascii="仿宋" w:hAnsi="仿宋" w:eastAsia="仿宋" w:cs="仿宋"/>
          <w:color w:val="000000" w:themeColor="text1"/>
          <w:sz w:val="32"/>
          <w:szCs w:val="32"/>
        </w:rPr>
        <w:t xml:space="preserve">为深入学习和贯彻落实习近平新时代中国特色社会主义思想和党的十九大精神、全国教育大会和全国高校思想政治工作会议精神，根据《西北农林科技大学学生思想政治工作质量提升工程实施意见》（校党发〔2018〕125号）文件要求，结合学院实际，特制定本办法。 </w:t>
      </w:r>
    </w:p>
    <w:p>
      <w:pPr>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一、指导思想</w:t>
      </w:r>
    </w:p>
    <w:p>
      <w:pPr>
        <w:spacing w:line="580" w:lineRule="exact"/>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以习近平新时代中国特色社会主义思想为指导，全面贯彻党的教育方针，紧密围绕党中央加强和改进新形势下思想政治工作的总体要求，坚持以立德树人为根本，以理想信念教育为核心，以社会主义核心价值观为引领，以全面提高人才培养能力为关键，立足学院人才培养工作实际，将思政育人理念有效融入学院工作全过程，发挥各类教育资源的育人优势，形成全员全过程全方位育人格局，着力培养以强农兴农为己任和担当民族复兴大任的“一懂两爱”时代新人，不断开创大学生思想政治工作新局面，助力</w:t>
      </w:r>
      <w:r>
        <w:rPr>
          <w:rFonts w:hint="eastAsia" w:ascii="仿宋_GB2312" w:eastAsia="仿宋_GB2312"/>
          <w:color w:val="000000" w:themeColor="text1"/>
          <w:sz w:val="32"/>
          <w:szCs w:val="32"/>
        </w:rPr>
        <w:t>学校双一流建设。</w:t>
      </w:r>
    </w:p>
    <w:p>
      <w:pPr>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二、工作内涵</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全员育人是指学院全体教职工都肩负起育人的职责。全过程育人是指要将思想政治教育贯彻于教育教学的全过程，渗透进大学生学习和生活的各个环节，使大学生在大学期间每时每刻都受到教育、经受锻炼、提高素质、增长才干。全方位育人是指要充分挖掘课程、科研、实践、文化、网络、心理、管理、服务、资助、组织到等各方面各领域工作的育人要素和育人功能，对大学生形成立体化、网络化、全方位的教育感染作用。</w:t>
      </w:r>
    </w:p>
    <w:p>
      <w:pPr>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三、工作机制</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学院紧密 </w:t>
      </w:r>
      <w:r>
        <w:rPr>
          <w:rFonts w:hint="eastAsia" w:ascii="仿宋" w:hAnsi="仿宋" w:eastAsia="仿宋" w:cs="仿宋"/>
          <w:color w:val="000000" w:themeColor="text1"/>
          <w:sz w:val="32"/>
          <w:szCs w:val="32"/>
          <w:lang w:eastAsia="zh-CN"/>
        </w:rPr>
        <w:t>围绕</w:t>
      </w:r>
      <w:r>
        <w:rPr>
          <w:rFonts w:hint="eastAsia" w:ascii="仿宋" w:hAnsi="仿宋" w:eastAsia="仿宋" w:cs="仿宋"/>
          <w:color w:val="000000" w:themeColor="text1"/>
          <w:sz w:val="32"/>
          <w:szCs w:val="32"/>
        </w:rPr>
        <w:t>“培养什么人、怎样培养人、为谁培养人”的根本问题，坚持育人导向和问题导向，构建课程育人、科研育人、实践育人、文化育人、网络育人、心理育人、管理育人、服务育人、资助育人、组织育人等“十大育人”体系。全面统筹办学治院各领域、教育教学各环节、人才培养各方面的育人资源和育人力量，挖掘各群体各岗位的育人元素，真正把各项工作的重</w:t>
      </w:r>
      <w:r>
        <w:rPr>
          <w:rFonts w:hint="eastAsia" w:ascii="仿宋" w:hAnsi="仿宋" w:eastAsia="仿宋" w:cs="仿宋"/>
          <w:color w:val="000000" w:themeColor="text1"/>
          <w:sz w:val="32"/>
          <w:szCs w:val="32"/>
          <w:lang w:eastAsia="zh-CN"/>
        </w:rPr>
        <w:t>点</w:t>
      </w:r>
      <w:r>
        <w:rPr>
          <w:rFonts w:hint="eastAsia" w:ascii="仿宋" w:hAnsi="仿宋" w:eastAsia="仿宋" w:cs="仿宋"/>
          <w:color w:val="000000" w:themeColor="text1"/>
          <w:sz w:val="32"/>
          <w:szCs w:val="32"/>
        </w:rPr>
        <w:t>和目标落在育人成效上，推动将思想政治工作融入学院人才培养各环节，使学院思想政治工作更好的导航学生成长、</w:t>
      </w:r>
      <w:r>
        <w:rPr>
          <w:rFonts w:hint="eastAsia" w:ascii="仿宋" w:hAnsi="仿宋" w:eastAsia="仿宋" w:cs="仿宋"/>
          <w:color w:val="000000" w:themeColor="text1"/>
          <w:sz w:val="32"/>
          <w:szCs w:val="32"/>
          <w:lang w:eastAsia="zh-CN"/>
        </w:rPr>
        <w:t>成才</w:t>
      </w:r>
      <w:r>
        <w:rPr>
          <w:rFonts w:hint="eastAsia" w:ascii="仿宋" w:hAnsi="仿宋" w:eastAsia="仿宋" w:cs="仿宋"/>
          <w:color w:val="000000" w:themeColor="text1"/>
          <w:sz w:val="32"/>
          <w:szCs w:val="32"/>
        </w:rPr>
        <w:t>。</w:t>
      </w:r>
    </w:p>
    <w:p>
      <w:pPr>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四、组织机构</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成立动物医学院“三全育人”工作领导小组。领导小组人员组成如下：</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组  长：吴继东  杨增岐</w:t>
      </w:r>
    </w:p>
    <w:p>
      <w:pPr>
        <w:ind w:firstLine="640" w:firstLineChars="20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副组长：王秋丽  华进联  程捍卫  赵晓民  林鹏飞</w:t>
      </w:r>
    </w:p>
    <w:p>
      <w:pPr>
        <w:ind w:left="1948" w:leftChars="303" w:hanging="1312" w:hangingChars="410"/>
        <w:jc w:val="both"/>
        <w:rPr>
          <w:rFonts w:hint="eastAsia" w:ascii="仿宋" w:hAnsi="仿宋" w:eastAsia="仿宋" w:cs="仿宋"/>
          <w:color w:val="000000" w:themeColor="text1"/>
          <w:sz w:val="32"/>
          <w:szCs w:val="32"/>
          <w:lang w:eastAsia="zh-CN"/>
        </w:rPr>
      </w:pPr>
      <w:r>
        <w:rPr>
          <w:rFonts w:hint="eastAsia" w:ascii="仿宋" w:hAnsi="仿宋" w:eastAsia="仿宋" w:cs="仿宋"/>
          <w:color w:val="000000" w:themeColor="text1"/>
          <w:sz w:val="32"/>
          <w:szCs w:val="32"/>
        </w:rPr>
        <w:t>成  员：各系室主任、全体秘书、全体专兼职辅导员、本科</w:t>
      </w:r>
      <w:r>
        <w:rPr>
          <w:rFonts w:hint="eastAsia" w:ascii="仿宋" w:hAnsi="仿宋" w:eastAsia="仿宋" w:cs="仿宋"/>
          <w:color w:val="000000" w:themeColor="text1"/>
          <w:sz w:val="32"/>
          <w:szCs w:val="32"/>
          <w:lang w:eastAsia="zh-CN"/>
        </w:rPr>
        <w:t>生班主任</w:t>
      </w:r>
    </w:p>
    <w:p>
      <w:pPr>
        <w:ind w:left="1953" w:leftChars="303" w:hanging="1317" w:hangingChars="410"/>
        <w:jc w:val="left"/>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五、工作举措</w:t>
      </w:r>
    </w:p>
    <w:p>
      <w:pPr>
        <w:ind w:firstLine="640" w:firstLineChars="200"/>
        <w:rPr>
          <w:rFonts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围绕学院人才培养目标，努力构建学院党委统一领导、办公室统筹安排、各系室共同参与、</w:t>
      </w:r>
      <w:r>
        <w:rPr>
          <w:rFonts w:hint="eastAsia" w:ascii="仿宋" w:hAnsi="仿宋" w:eastAsia="仿宋" w:cs="仿宋"/>
          <w:bCs/>
          <w:color w:val="000000" w:themeColor="text1"/>
          <w:sz w:val="32"/>
          <w:szCs w:val="32"/>
          <w:lang w:eastAsia="zh-CN"/>
        </w:rPr>
        <w:t>有关</w:t>
      </w:r>
      <w:r>
        <w:rPr>
          <w:rFonts w:hint="eastAsia" w:ascii="仿宋" w:hAnsi="仿宋" w:eastAsia="仿宋" w:cs="仿宋"/>
          <w:bCs/>
          <w:color w:val="000000" w:themeColor="text1"/>
          <w:sz w:val="32"/>
          <w:szCs w:val="32"/>
        </w:rPr>
        <w:t>主体</w:t>
      </w:r>
      <w:bookmarkStart w:id="0" w:name="_GoBack"/>
      <w:bookmarkEnd w:id="0"/>
      <w:r>
        <w:rPr>
          <w:rFonts w:hint="eastAsia" w:ascii="仿宋" w:hAnsi="仿宋" w:eastAsia="仿宋" w:cs="仿宋"/>
          <w:bCs/>
          <w:color w:val="000000" w:themeColor="text1"/>
          <w:sz w:val="32"/>
          <w:szCs w:val="32"/>
        </w:rPr>
        <w:t>协同的“三全育人”格局；以“十大育人”体系为基础，推动将思想政治工作融入学院人才培养各环节，开创我院思想政治工作新局面。</w:t>
      </w:r>
    </w:p>
    <w:p>
      <w:pPr>
        <w:numPr>
          <w:ilvl w:val="0"/>
          <w:numId w:val="1"/>
        </w:num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统筹推进课程育人。</w:t>
      </w:r>
      <w:r>
        <w:rPr>
          <w:rFonts w:hint="eastAsia" w:ascii="仿宋" w:hAnsi="仿宋" w:eastAsia="仿宋"/>
          <w:color w:val="000000" w:themeColor="text1"/>
          <w:sz w:val="32"/>
          <w:szCs w:val="32"/>
        </w:rPr>
        <w:t>全面落实《西北农林科技大学“课程思政”工作实施方案》（校党发〔2018〕79 号），用好课堂教学主渠道，充分挖掘每一门课程的思想政治教育元素，使各类课程和思政课同向同行。一是开展以“课程思政”为目标的课堂教学改革行动，梳理各专业课程所蕴含的思想政治教育元素和所承载的思想政治教育功能，纳入专业课教材讲义内容和教学大纲。二是坚持处级领导干部听课制度。落实教师政治理论学习制度。三是将课程育人作为教师思想政治工作的重要环节，加强教师课程思政意识培养，促进思政教育和专业教育的有效融合。发挥专业教师课程育人的主体作用，深入开展“课程思政”大练兵活动。四是建立健全教师师德考核档案，实行“师德一票否决制”。</w:t>
      </w:r>
    </w:p>
    <w:p>
      <w:pPr>
        <w:numPr>
          <w:ilvl w:val="0"/>
          <w:numId w:val="1"/>
        </w:numPr>
        <w:ind w:firstLine="643" w:firstLineChars="200"/>
        <w:rPr>
          <w:rFonts w:ascii="仿宋" w:hAnsi="仿宋" w:eastAsia="仿宋"/>
          <w:bCs/>
          <w:color w:val="000000" w:themeColor="text1"/>
          <w:sz w:val="32"/>
          <w:szCs w:val="32"/>
        </w:rPr>
      </w:pPr>
      <w:r>
        <w:rPr>
          <w:rFonts w:hint="eastAsia" w:ascii="仿宋" w:hAnsi="仿宋" w:eastAsia="仿宋"/>
          <w:b/>
          <w:color w:val="000000" w:themeColor="text1"/>
          <w:sz w:val="32"/>
          <w:szCs w:val="32"/>
        </w:rPr>
        <w:t>着力加强科研育人。</w:t>
      </w:r>
      <w:r>
        <w:rPr>
          <w:rFonts w:hint="eastAsia" w:ascii="仿宋" w:hAnsi="仿宋" w:eastAsia="仿宋"/>
          <w:bCs/>
          <w:color w:val="000000" w:themeColor="text1"/>
          <w:sz w:val="32"/>
          <w:szCs w:val="32"/>
        </w:rPr>
        <w:t>一是强化科研精神养成。通过新生研讨课、企业参观实习、专家教授面对面以及“院士对你说”等活动，大力实施产学研协同育人行动，将价值引领贯穿科研全过程，引导学生树立科研强国、科研兴国的坚定信念。二是大力弘扬西农精神，着力强化育人实效，培育学生从事科学研究的志向和素养。三是开展弘扬学术诚信行动。严格执行《西北农林科技大学学术道德规范》、《西北农林科技大学学术不端行为查处细则》、《西北农林科技大学学生违纪处分规定》，强化教育管理，积极营造严谨治学、实事求是的学术氛围。</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3.扎实推动实践育人。</w:t>
      </w:r>
      <w:r>
        <w:rPr>
          <w:rFonts w:hint="eastAsia" w:ascii="仿宋" w:hAnsi="仿宋" w:eastAsia="仿宋"/>
          <w:color w:val="000000" w:themeColor="text1"/>
          <w:sz w:val="32"/>
          <w:szCs w:val="32"/>
        </w:rPr>
        <w:t>一是结合专业学科特色，深入开展好大学生暑期“三下乡”、优秀学子回访母校、村主任助理、田园使者等传统社会实践活动，引导广大青年学生用实际行动助力乡村振兴。二是整合实践资源，拓展实践平台，依托爱国主义教育基地和实习场所等，建立多种形式的社会实践、创业实习基地，形成大实践育人格局。三是开展专业技能培育活动。突出学科特色，围绕专业能力培养和实践能力提升两大主线，加强创新创业教育，积极组织学生参加互联网+、挑战杯、创青春等创新创业竞赛，参与“生泰尔杯”动物医学专业技能、“雏鹰杯”小动物技能大赛等学科竞赛。四是开展劳动育人拓展行动。开展文明宿舍、文明教室创建评选活动，教育引导学生崇尚劳动、尊重劳动，发扬劳动最光荣的优良传统。以班级、支部、科研团队为单位，开展专业实践、植树植绿、校园环境维护等劳动实践活动，培养学生参与劳动、热爱劳动的思想观念。</w:t>
      </w:r>
    </w:p>
    <w:p>
      <w:pPr>
        <w:ind w:firstLine="643" w:firstLineChars="200"/>
        <w:rPr>
          <w:rFonts w:ascii="仿宋" w:hAnsi="仿宋" w:eastAsia="仿宋"/>
          <w:bCs/>
          <w:color w:val="000000" w:themeColor="text1"/>
          <w:sz w:val="32"/>
          <w:szCs w:val="32"/>
        </w:rPr>
      </w:pPr>
      <w:r>
        <w:rPr>
          <w:rFonts w:hint="eastAsia" w:ascii="仿宋" w:hAnsi="仿宋" w:eastAsia="仿宋"/>
          <w:b/>
          <w:color w:val="000000" w:themeColor="text1"/>
          <w:sz w:val="32"/>
          <w:szCs w:val="32"/>
        </w:rPr>
        <w:t>4.深入推进文化育人。</w:t>
      </w:r>
      <w:r>
        <w:rPr>
          <w:rFonts w:hint="eastAsia" w:ascii="仿宋" w:hAnsi="仿宋" w:eastAsia="仿宋"/>
          <w:bCs/>
          <w:color w:val="000000" w:themeColor="text1"/>
          <w:sz w:val="32"/>
          <w:szCs w:val="32"/>
        </w:rPr>
        <w:t>持续推进学院文化育人三大工程，将中华优秀传统文化、红色革命文化、社会主义核心价值观和“西农精神”等特色文化有机融入人才培养各环节，增强师生文化自信。一是注重传统文化熏陶，打造筑“根”工程，充分发挥传统文化资源优势，结合学生实际，组织开展“传承中华传统文化，弘扬民族精神”、“经典晨读”、“课前三分钟”诵经典等主题活动，进一步弘扬中国传统文化，培养学生爱国主义情怀。二是注重红色文化引领，推进补“钙”工程，严格执行《动医学院红色文化教育实施计划》，举行“学党史、知党情、强党性”主题教育报告会，组织开展红色革命教育和“红色经典文化”探寻调研活动；举办学生班级红歌大赛，传递正能量。三是注重“西农精神”等特色文化浸润，构建树“魂”工程，将“西农精神”融入大学生日常思想政治教育中，扎实开展“爱校荣校”教育；广泛开展院士先进事迹学习活动，传承发扬 “西农精神”和新时代科学家精神。</w:t>
      </w:r>
      <w:r>
        <w:rPr>
          <w:rFonts w:ascii="仿宋" w:hAnsi="仿宋" w:eastAsia="仿宋"/>
          <w:bCs/>
          <w:color w:val="000000" w:themeColor="text1"/>
          <w:sz w:val="32"/>
          <w:szCs w:val="32"/>
        </w:rPr>
        <w:t xml:space="preserve"> </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5.深化网络育人功能。</w:t>
      </w:r>
      <w:r>
        <w:rPr>
          <w:rFonts w:hint="eastAsia" w:ascii="仿宋" w:hAnsi="仿宋" w:eastAsia="仿宋"/>
          <w:color w:val="000000" w:themeColor="text1"/>
          <w:sz w:val="32"/>
          <w:szCs w:val="32"/>
        </w:rPr>
        <w:t>一是</w:t>
      </w:r>
      <w:r>
        <w:rPr>
          <w:rFonts w:hint="eastAsia" w:ascii="仿宋" w:hAnsi="仿宋" w:eastAsia="仿宋" w:cs="仿宋"/>
          <w:color w:val="000000" w:themeColor="text1"/>
          <w:sz w:val="32"/>
          <w:szCs w:val="32"/>
        </w:rPr>
        <w:t>继续依托“西农动医”微信平台和“易班”网络平台等新媒体平台，通过《青年大学习》、《线上微党课》等栏目及时开展政治理论学习、疫情防控事迹等宣传报道，弘扬主旋律，传播正能量。</w:t>
      </w:r>
      <w:r>
        <w:rPr>
          <w:rFonts w:hint="eastAsia" w:ascii="仿宋" w:hAnsi="仿宋" w:eastAsia="仿宋"/>
          <w:color w:val="000000" w:themeColor="text1"/>
          <w:sz w:val="32"/>
          <w:szCs w:val="32"/>
        </w:rPr>
        <w:t>二是开展网络晴空行动，牢牢把握正确舆论导向，加强网络安全教育，完善网络行为规范，营造晴朗网络空间，建立用网责任制。三是培育网络精品项目，围绕大学生网络文化节，广泛征集视频、摄影、网文等不同形式的网络文化作品，提升网络育人亲和力和吸引力。</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6.大力促进心理育人。</w:t>
      </w:r>
      <w:r>
        <w:rPr>
          <w:rFonts w:hint="eastAsia" w:ascii="仿宋" w:hAnsi="仿宋" w:eastAsia="仿宋"/>
          <w:color w:val="000000" w:themeColor="text1"/>
          <w:sz w:val="32"/>
          <w:szCs w:val="32"/>
        </w:rPr>
        <w:t>一是做好心理排查工作，严格落实本科生月排查、研究生季度排查制度。坚持“宿舍长-心理联络员-辅导员、班主任”信息反馈机制和预警机制，详细掌握全院学生心理健康状况。二是做好心理专干、朋辈心理辅导员、班级心理联络员等学生骨干的培养、培训和管理，织密织牢工作体系。三是加强心理健康教育宣传活动，以“3·25”、“5·25”心理健康日等活动为抓手，不断提升学生心理调适能力。</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7.狠抓管理育人。</w:t>
      </w:r>
      <w:r>
        <w:rPr>
          <w:rFonts w:hint="eastAsia" w:ascii="仿宋" w:hAnsi="仿宋" w:eastAsia="仿宋"/>
          <w:color w:val="000000" w:themeColor="text1"/>
          <w:sz w:val="32"/>
          <w:szCs w:val="32"/>
        </w:rPr>
        <w:t>一是坚持用制度管人，教育学生遵纪守法，严格遵守学校和学院规章制度。二是加强学风建设。强化课堂纪律管理、严肃考风考纪，加强本科生学业预警工作，培育良好的学风教风院风。三是严格辅导员、班主任选聘机制，健全辅导员、班主任培养培训机制，增强队伍活力。四是着力发挥“学业”导师、“双创”导师协同育人作用，严格按照“学业”导师、“双创”导师实施办法，做好“学业”导师、“双创”导师的选聘、管理、激励和监督机制。</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8.不断深化服务育人</w:t>
      </w:r>
      <w:r>
        <w:rPr>
          <w:rFonts w:hint="eastAsia" w:ascii="仿宋" w:hAnsi="仿宋" w:eastAsia="仿宋"/>
          <w:color w:val="000000" w:themeColor="text1"/>
          <w:sz w:val="32"/>
          <w:szCs w:val="32"/>
        </w:rPr>
        <w:t>。一是做好特殊群体学生的管理和服务。制定学院班子成员、党委委员联系特殊群体学生实施意见，加强对家庭困难、学业困难、就业困难、心理困难、少数民族、有宗教信仰或认识模糊学生、违纪处分学生等特殊群体学生的关心关爱、教育引导，真正把对学生的严管厚爱落在实处。二是加强学生干部培养，实施卓越青春学生干部培养计划，提升学生干部综合素质，发挥学生干部模范带头和桥梁纽带作用，在工作中凝聚学生、服务学生。三是注重凝聚育人合力，构建完善学校教育、家庭教育、社会教育协同育人网络。加强辅导员访学生家庭、访优秀校友、访用人单位工作，推荐人才培养与家庭期望充分结合、与社会需求紧密对接，提高育人工作针对性。</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9.全面推进资助育人。</w:t>
      </w:r>
      <w:r>
        <w:rPr>
          <w:rFonts w:hint="eastAsia" w:ascii="仿宋" w:hAnsi="仿宋" w:eastAsia="仿宋"/>
          <w:color w:val="000000" w:themeColor="text1"/>
          <w:sz w:val="32"/>
          <w:szCs w:val="32"/>
        </w:rPr>
        <w:t>一是建立国家资助、校院奖助、社会捐助、学生自助“四位一体”的发展型资助体系，实施家庭经济困难学生认定动态调整制度，强化精准资助。二是培育选树一批自强之星，深入开展励志教育和感恩教育，培育学生爱党爱国爱社会主义的情怀。三是搭建平台，对受助学生进行就业礼仪、求职技巧、人际交往、科技创新等方面的专题讲座和实战训练，不断提升学生综合素质。</w:t>
      </w:r>
    </w:p>
    <w:p>
      <w:pPr>
        <w:spacing w:line="600" w:lineRule="exact"/>
        <w:ind w:firstLine="643" w:firstLineChars="200"/>
        <w:jc w:val="left"/>
        <w:rPr>
          <w:rFonts w:ascii="仿宋" w:hAnsi="仿宋" w:eastAsia="仿宋" w:cs="仿宋"/>
          <w:color w:val="000000" w:themeColor="text1"/>
          <w:sz w:val="32"/>
          <w:szCs w:val="32"/>
        </w:rPr>
      </w:pPr>
      <w:r>
        <w:rPr>
          <w:rFonts w:hint="eastAsia" w:ascii="仿宋" w:hAnsi="仿宋" w:eastAsia="仿宋" w:cs="仿宋"/>
          <w:b/>
          <w:color w:val="000000" w:themeColor="text1"/>
          <w:sz w:val="32"/>
          <w:szCs w:val="32"/>
        </w:rPr>
        <w:t>10.积极优化组织育人。</w:t>
      </w:r>
      <w:r>
        <w:rPr>
          <w:rFonts w:hint="eastAsia" w:ascii="仿宋" w:hAnsi="仿宋" w:eastAsia="仿宋" w:cs="仿宋"/>
          <w:color w:val="000000" w:themeColor="text1"/>
          <w:sz w:val="32"/>
          <w:szCs w:val="32"/>
        </w:rPr>
        <w:t>一是抓好党员教育管理。严格党员发展流程，严把党员入口关。二是落实党支部“三会一课”和大学生政治理论学习制度，持续推进“两学一做”学习教育常态化制度化。三是加强群团组织建设和社团管理，提升基层班团组织活力，真正服务于学生成长长才。</w:t>
      </w:r>
    </w:p>
    <w:p>
      <w:pPr>
        <w:ind w:firstLine="643" w:firstLineChars="200"/>
        <w:rPr>
          <w:rFonts w:ascii="仿宋" w:hAnsi="仿宋" w:eastAsia="仿宋" w:cs="仿宋"/>
          <w:b/>
          <w:bCs/>
          <w:color w:val="000000" w:themeColor="text1"/>
          <w:sz w:val="32"/>
          <w:szCs w:val="32"/>
        </w:rPr>
      </w:pPr>
      <w:r>
        <w:rPr>
          <w:rFonts w:hint="eastAsia" w:ascii="仿宋" w:hAnsi="仿宋" w:eastAsia="仿宋" w:cs="仿宋"/>
          <w:b/>
          <w:bCs/>
          <w:color w:val="000000" w:themeColor="text1"/>
          <w:sz w:val="32"/>
          <w:szCs w:val="32"/>
        </w:rPr>
        <w:t>六、实施保障</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1.加强组织领导。</w:t>
      </w:r>
      <w:r>
        <w:rPr>
          <w:rFonts w:hint="eastAsia" w:ascii="仿宋" w:hAnsi="仿宋" w:eastAsia="仿宋"/>
          <w:bCs/>
          <w:color w:val="000000" w:themeColor="text1"/>
          <w:sz w:val="32"/>
          <w:szCs w:val="32"/>
        </w:rPr>
        <w:t>建立学院党委统一领导、部门分工负责、全员共同参与、保障协同有力的责任体系。</w:t>
      </w:r>
      <w:r>
        <w:rPr>
          <w:rFonts w:hint="eastAsia" w:ascii="仿宋" w:hAnsi="仿宋" w:eastAsia="仿宋"/>
          <w:color w:val="000000" w:themeColor="text1"/>
          <w:sz w:val="32"/>
          <w:szCs w:val="32"/>
        </w:rPr>
        <w:t>纳入学院整体制度建设内容，推动全院教职员工把工作的重点和目标落在育人成效上。</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2.强化队伍保障。</w:t>
      </w:r>
      <w:r>
        <w:rPr>
          <w:rFonts w:hint="eastAsia" w:ascii="仿宋" w:hAnsi="仿宋" w:eastAsia="仿宋"/>
          <w:color w:val="000000" w:themeColor="text1"/>
          <w:sz w:val="32"/>
          <w:szCs w:val="32"/>
        </w:rPr>
        <w:t>加强队伍建设，着力发挥辅导员、班主任等思想政治教育骨干力量，强化全体教职工协同育人意识，提升全体教师的育人水平和育人能力，不忘立德树人初心，牢记人才培养使命，将更多精力投入到教书育人工作上。</w:t>
      </w:r>
    </w:p>
    <w:p>
      <w:pPr>
        <w:ind w:firstLine="643" w:firstLineChars="200"/>
        <w:rPr>
          <w:rFonts w:ascii="仿宋" w:hAnsi="仿宋" w:eastAsia="仿宋"/>
          <w:color w:val="000000" w:themeColor="text1"/>
          <w:sz w:val="32"/>
          <w:szCs w:val="32"/>
        </w:rPr>
      </w:pPr>
      <w:r>
        <w:rPr>
          <w:rFonts w:hint="eastAsia" w:ascii="仿宋" w:hAnsi="仿宋" w:eastAsia="仿宋"/>
          <w:b/>
          <w:color w:val="000000" w:themeColor="text1"/>
          <w:sz w:val="32"/>
          <w:szCs w:val="32"/>
        </w:rPr>
        <w:t>3.加强贯彻落实。</w:t>
      </w:r>
      <w:r>
        <w:rPr>
          <w:rFonts w:hint="eastAsia" w:ascii="仿宋" w:hAnsi="仿宋" w:eastAsia="仿宋"/>
          <w:color w:val="000000" w:themeColor="text1"/>
          <w:sz w:val="32"/>
          <w:szCs w:val="32"/>
        </w:rPr>
        <w:t>由学院党政综合办公室统筹安排，强化责任落实，提高“三全育人”的保障力，加强督导考核，确保取得实效。</w:t>
      </w:r>
    </w:p>
    <w:p>
      <w:pPr>
        <w:spacing w:line="560" w:lineRule="exact"/>
        <w:ind w:right="800"/>
        <w:jc w:val="right"/>
        <w:rPr>
          <w:rFonts w:ascii="仿宋_GB2312" w:eastAsia="仿宋_GB2312"/>
          <w:sz w:val="32"/>
          <w:szCs w:val="32"/>
        </w:rPr>
      </w:pP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0ABAA"/>
    <w:multiLevelType w:val="singleLevel"/>
    <w:tmpl w:val="30A0ABA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B2714"/>
    <w:rsid w:val="00005074"/>
    <w:rsid w:val="0001582B"/>
    <w:rsid w:val="000C4E02"/>
    <w:rsid w:val="000F189B"/>
    <w:rsid w:val="00193259"/>
    <w:rsid w:val="002111EB"/>
    <w:rsid w:val="002D02E9"/>
    <w:rsid w:val="003408D9"/>
    <w:rsid w:val="003664A8"/>
    <w:rsid w:val="003816CA"/>
    <w:rsid w:val="00385707"/>
    <w:rsid w:val="00440123"/>
    <w:rsid w:val="005D3235"/>
    <w:rsid w:val="00612D97"/>
    <w:rsid w:val="00637D82"/>
    <w:rsid w:val="00681CB3"/>
    <w:rsid w:val="006C4578"/>
    <w:rsid w:val="00762E1D"/>
    <w:rsid w:val="00871062"/>
    <w:rsid w:val="00903258"/>
    <w:rsid w:val="00985D24"/>
    <w:rsid w:val="00A846AB"/>
    <w:rsid w:val="00AB2714"/>
    <w:rsid w:val="00AD0CB2"/>
    <w:rsid w:val="00B0401C"/>
    <w:rsid w:val="00B47EC8"/>
    <w:rsid w:val="00BD1DF1"/>
    <w:rsid w:val="00BD20DA"/>
    <w:rsid w:val="00C8388E"/>
    <w:rsid w:val="00C84CA0"/>
    <w:rsid w:val="128611F1"/>
    <w:rsid w:val="13916110"/>
    <w:rsid w:val="17B1540B"/>
    <w:rsid w:val="21E663A8"/>
    <w:rsid w:val="230A4771"/>
    <w:rsid w:val="321C7CA9"/>
    <w:rsid w:val="32AA7AEF"/>
    <w:rsid w:val="4C156AF1"/>
    <w:rsid w:val="53294974"/>
    <w:rsid w:val="55D64876"/>
    <w:rsid w:val="64174C33"/>
    <w:rsid w:val="6D6C1A79"/>
    <w:rsid w:val="726154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qFormat/>
    <w:uiPriority w:val="22"/>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190</Words>
  <Characters>1089</Characters>
  <Lines>9</Lines>
  <Paragraphs>2</Paragraphs>
  <TotalTime>335</TotalTime>
  <ScaleCrop>false</ScaleCrop>
  <LinksUpToDate>false</LinksUpToDate>
  <CharactersWithSpaces>1277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2018-09-17T07:19:00Z</dcterms:created>
  <dc:creator>邹春</dc:creator>
  <cp:lastModifiedBy>笨男人1373266813</cp:lastModifiedBy>
  <cp:lastPrinted>2020-07-29T01:37:00Z</cp:lastPrinted>
  <dcterms:modified xsi:type="dcterms:W3CDTF">2020-07-30T08:29:20Z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