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CE3" w:rsidRPr="004A0D9D" w:rsidRDefault="00916CE3" w:rsidP="00916CE3">
      <w:pPr>
        <w:rPr>
          <w:rFonts w:ascii="方正小标宋简体" w:eastAsia="方正小标宋简体"/>
          <w:sz w:val="32"/>
          <w:szCs w:val="32"/>
        </w:rPr>
      </w:pPr>
      <w:r>
        <w:rPr>
          <w:rFonts w:hint="eastAsia"/>
        </w:rPr>
        <w:t xml:space="preserve"> </w:t>
      </w:r>
      <w:r>
        <w:t xml:space="preserve">                        </w:t>
      </w:r>
      <w:r w:rsidRPr="004A0D9D">
        <w:rPr>
          <w:rFonts w:ascii="方正小标宋简体" w:eastAsia="方正小标宋简体" w:hint="eastAsia"/>
          <w:sz w:val="32"/>
          <w:szCs w:val="32"/>
        </w:rPr>
        <w:t xml:space="preserve"> 奖助学金评定注意事项</w:t>
      </w:r>
    </w:p>
    <w:p w:rsidR="00916CE3" w:rsidRPr="004A0D9D" w:rsidRDefault="00916CE3" w:rsidP="00916CE3">
      <w:pPr>
        <w:rPr>
          <w:rFonts w:ascii="仿宋" w:eastAsia="仿宋" w:hAnsi="仿宋"/>
          <w:sz w:val="32"/>
          <w:szCs w:val="32"/>
        </w:rPr>
      </w:pPr>
      <w:r w:rsidRPr="004A0D9D">
        <w:rPr>
          <w:rFonts w:ascii="仿宋" w:eastAsia="仿宋" w:hAnsi="仿宋"/>
          <w:sz w:val="32"/>
          <w:szCs w:val="32"/>
        </w:rPr>
        <w:t>1.励志、校长、国家助学金评选。转专业本科学生在转入学院参评各类奖助学金；创新学院本学年推免进入我校研究生学习阶段的本科学生，参加研究生奖学金评定，不参与本科生奖学金评定；创新学院本学年专业分流至其他学院的本科学生在新学院参评各类奖助学金。</w:t>
      </w:r>
    </w:p>
    <w:p w:rsidR="00916CE3" w:rsidRPr="004A0D9D" w:rsidRDefault="00916CE3" w:rsidP="00916CE3">
      <w:pPr>
        <w:rPr>
          <w:rFonts w:ascii="仿宋" w:eastAsia="仿宋" w:hAnsi="仿宋"/>
          <w:sz w:val="32"/>
          <w:szCs w:val="32"/>
        </w:rPr>
      </w:pPr>
      <w:r w:rsidRPr="004A0D9D">
        <w:rPr>
          <w:rFonts w:ascii="仿宋" w:eastAsia="仿宋" w:hAnsi="仿宋"/>
          <w:sz w:val="32"/>
          <w:szCs w:val="32"/>
        </w:rPr>
        <w:t>2.专业奖学金评选，按照2020-2021学年专业班级评定。</w:t>
      </w:r>
    </w:p>
    <w:p w:rsidR="00916CE3" w:rsidRPr="004A0D9D" w:rsidRDefault="00916CE3" w:rsidP="00916CE3">
      <w:pPr>
        <w:rPr>
          <w:rFonts w:ascii="仿宋" w:eastAsia="仿宋" w:hAnsi="仿宋"/>
          <w:sz w:val="32"/>
          <w:szCs w:val="32"/>
        </w:rPr>
      </w:pPr>
      <w:r w:rsidRPr="004A0D9D">
        <w:rPr>
          <w:rFonts w:ascii="仿宋" w:eastAsia="仿宋" w:hAnsi="仿宋"/>
          <w:sz w:val="32"/>
          <w:szCs w:val="32"/>
        </w:rPr>
        <w:t>3.在外校交流学习的我校在籍本科生，参评我校本科生奖助学金，在我校交流学习的外校本科生不参评我校本科生奖助学金。</w:t>
      </w:r>
    </w:p>
    <w:p w:rsidR="00916CE3" w:rsidRPr="004A0D9D" w:rsidRDefault="00916CE3" w:rsidP="00916CE3">
      <w:pPr>
        <w:rPr>
          <w:rFonts w:ascii="仿宋" w:eastAsia="仿宋" w:hAnsi="仿宋"/>
          <w:sz w:val="32"/>
          <w:szCs w:val="32"/>
        </w:rPr>
      </w:pPr>
      <w:r w:rsidRPr="004A0D9D">
        <w:rPr>
          <w:rFonts w:ascii="仿宋" w:eastAsia="仿宋" w:hAnsi="仿宋"/>
          <w:sz w:val="32"/>
          <w:szCs w:val="32"/>
        </w:rPr>
        <w:t>4.评定办法中的家庭经济困难本科学生均指</w:t>
      </w:r>
      <w:r w:rsidR="00204EA8">
        <w:rPr>
          <w:rFonts w:ascii="仿宋" w:eastAsia="仿宋" w:hAnsi="仿宋"/>
          <w:sz w:val="32"/>
          <w:szCs w:val="32"/>
        </w:rPr>
        <w:t>2020-2021</w:t>
      </w:r>
      <w:bookmarkStart w:id="0" w:name="_GoBack"/>
      <w:bookmarkEnd w:id="0"/>
      <w:r w:rsidRPr="004A0D9D">
        <w:rPr>
          <w:rFonts w:ascii="仿宋" w:eastAsia="仿宋" w:hAnsi="仿宋"/>
          <w:sz w:val="32"/>
          <w:szCs w:val="32"/>
        </w:rPr>
        <w:t>学年经学校认定的家庭经济困难本科学生。</w:t>
      </w:r>
    </w:p>
    <w:p w:rsidR="00916CE3" w:rsidRPr="004A0D9D" w:rsidRDefault="00916CE3" w:rsidP="00916CE3">
      <w:pPr>
        <w:rPr>
          <w:rFonts w:ascii="仿宋" w:eastAsia="仿宋" w:hAnsi="仿宋"/>
          <w:sz w:val="32"/>
          <w:szCs w:val="32"/>
        </w:rPr>
      </w:pPr>
      <w:r w:rsidRPr="004A0D9D">
        <w:rPr>
          <w:rFonts w:ascii="仿宋" w:eastAsia="仿宋" w:hAnsi="仿宋"/>
          <w:sz w:val="32"/>
          <w:szCs w:val="32"/>
        </w:rPr>
        <w:t>5.原则上国家助学金应覆盖到每一名家庭经济困难学生，国家助学金申请表学院留底备查。</w:t>
      </w:r>
    </w:p>
    <w:p w:rsidR="00916CE3" w:rsidRPr="004A0D9D" w:rsidRDefault="00916CE3" w:rsidP="00916CE3">
      <w:pPr>
        <w:rPr>
          <w:rFonts w:ascii="仿宋" w:eastAsia="仿宋" w:hAnsi="仿宋"/>
          <w:sz w:val="32"/>
          <w:szCs w:val="32"/>
        </w:rPr>
      </w:pPr>
      <w:r w:rsidRPr="004A0D9D">
        <w:rPr>
          <w:rFonts w:ascii="仿宋" w:eastAsia="仿宋" w:hAnsi="仿宋"/>
          <w:sz w:val="32"/>
          <w:szCs w:val="32"/>
        </w:rPr>
        <w:t>6.根据《受助学生爱心实践活动管理办法》， 2020-2021学年受助学生爱心实践活动考核不合格者，取消本年度所有奖助学金申请资格。</w:t>
      </w:r>
    </w:p>
    <w:p w:rsidR="00916CE3" w:rsidRPr="004A0D9D" w:rsidRDefault="00916CE3" w:rsidP="00916CE3">
      <w:pPr>
        <w:rPr>
          <w:rFonts w:ascii="仿宋" w:eastAsia="仿宋" w:hAnsi="仿宋"/>
          <w:sz w:val="32"/>
          <w:szCs w:val="32"/>
        </w:rPr>
      </w:pPr>
      <w:r w:rsidRPr="004A0D9D">
        <w:rPr>
          <w:rFonts w:ascii="仿宋" w:eastAsia="仿宋" w:hAnsi="仿宋"/>
          <w:sz w:val="32"/>
          <w:szCs w:val="32"/>
        </w:rPr>
        <w:t>7.对未交清学杂费的欠费学生，财务报账系统一律无法做账，请督促获奖学生提前缴清学杂费，以免出现奖助学金发放不畅现象。</w:t>
      </w:r>
    </w:p>
    <w:p w:rsidR="00916CE3" w:rsidRPr="004A0D9D" w:rsidRDefault="00916CE3" w:rsidP="00916CE3">
      <w:pPr>
        <w:rPr>
          <w:rFonts w:ascii="仿宋" w:eastAsia="仿宋" w:hAnsi="仿宋"/>
          <w:sz w:val="32"/>
          <w:szCs w:val="32"/>
        </w:rPr>
      </w:pPr>
      <w:r w:rsidRPr="004A0D9D">
        <w:rPr>
          <w:rFonts w:ascii="仿宋" w:eastAsia="仿宋" w:hAnsi="仿宋"/>
          <w:sz w:val="32"/>
          <w:szCs w:val="32"/>
        </w:rPr>
        <w:t>8.各项资助工作涉及学生人数多，时间紧，任务重，各班要高度重视，无特殊情况每项奖助学金每班可推荐1-2人。班</w:t>
      </w:r>
      <w:r w:rsidRPr="004A0D9D">
        <w:rPr>
          <w:rFonts w:ascii="仿宋" w:eastAsia="仿宋" w:hAnsi="仿宋"/>
          <w:sz w:val="32"/>
          <w:szCs w:val="32"/>
        </w:rPr>
        <w:lastRenderedPageBreak/>
        <w:t>级民主评议小组坚持公开、公正、公平的原则，严格按照各类奖助学金评选办法认真做好此项工作。</w:t>
      </w:r>
    </w:p>
    <w:p w:rsidR="00916CE3" w:rsidRPr="004A0D9D" w:rsidRDefault="00916CE3" w:rsidP="00916CE3">
      <w:pPr>
        <w:rPr>
          <w:rFonts w:ascii="仿宋" w:eastAsia="仿宋" w:hAnsi="仿宋"/>
          <w:sz w:val="32"/>
          <w:szCs w:val="32"/>
        </w:rPr>
      </w:pPr>
      <w:r w:rsidRPr="004A0D9D">
        <w:rPr>
          <w:rFonts w:ascii="仿宋" w:eastAsia="仿宋" w:hAnsi="仿宋"/>
          <w:sz w:val="32"/>
          <w:szCs w:val="32"/>
        </w:rPr>
        <w:t>9.加强对建档立卡贫困户学生的精准资助，资助标准根据学生家庭经济基本情况和班级排名评议确定。在各项奖助学金评选中，同等条件下优先考虑建档立卡贫困户学生。</w:t>
      </w:r>
    </w:p>
    <w:p w:rsidR="00916CE3" w:rsidRPr="004A0D9D" w:rsidRDefault="00916CE3" w:rsidP="00916CE3">
      <w:pPr>
        <w:rPr>
          <w:rFonts w:ascii="仿宋" w:eastAsia="仿宋" w:hAnsi="仿宋"/>
          <w:sz w:val="32"/>
          <w:szCs w:val="32"/>
        </w:rPr>
      </w:pPr>
      <w:r w:rsidRPr="004A0D9D">
        <w:rPr>
          <w:rFonts w:ascii="仿宋" w:eastAsia="仿宋" w:hAnsi="仿宋"/>
          <w:sz w:val="32"/>
          <w:szCs w:val="32"/>
        </w:rPr>
        <w:t>10.各项奖助学金所提交学生申请材料均一式两份，申请书、申请表全部手写，申请表格不得变更。《学业成绩表》按教务网站格式统一打印。各班要严格审查材料并用回形针固定，严禁使用订书钉。</w:t>
      </w:r>
    </w:p>
    <w:p w:rsidR="00E01328" w:rsidRPr="004A0D9D" w:rsidRDefault="00916CE3" w:rsidP="00916CE3">
      <w:pPr>
        <w:rPr>
          <w:rFonts w:ascii="仿宋" w:eastAsia="仿宋" w:hAnsi="仿宋"/>
          <w:sz w:val="32"/>
          <w:szCs w:val="32"/>
        </w:rPr>
      </w:pPr>
      <w:r w:rsidRPr="004A0D9D">
        <w:rPr>
          <w:rFonts w:ascii="仿宋" w:eastAsia="仿宋" w:hAnsi="仿宋"/>
          <w:sz w:val="32"/>
          <w:szCs w:val="32"/>
        </w:rPr>
        <w:t>11.各班在做好资助工作的同时，要做到资助与育人相结合、扶贫与扶志相结合，不断加强对受助学生的教育管理工作，通过召开主题班会、资助政策宣讲等活动，使学生对学校的资助政策有全面的了解，同时教育引导学生培养服务社会的感恩意识，并积极投身社会公益活动，以自身实际行动传承爱心、回报社会。</w:t>
      </w:r>
    </w:p>
    <w:sectPr w:rsidR="00E01328" w:rsidRPr="004A0D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73C7" w:rsidRDefault="00A773C7" w:rsidP="004A0D9D">
      <w:r>
        <w:separator/>
      </w:r>
    </w:p>
  </w:endnote>
  <w:endnote w:type="continuationSeparator" w:id="0">
    <w:p w:rsidR="00A773C7" w:rsidRDefault="00A773C7" w:rsidP="004A0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73C7" w:rsidRDefault="00A773C7" w:rsidP="004A0D9D">
      <w:r>
        <w:separator/>
      </w:r>
    </w:p>
  </w:footnote>
  <w:footnote w:type="continuationSeparator" w:id="0">
    <w:p w:rsidR="00A773C7" w:rsidRDefault="00A773C7" w:rsidP="004A0D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C4C"/>
    <w:rsid w:val="00204EA8"/>
    <w:rsid w:val="004A0D9D"/>
    <w:rsid w:val="00916CE3"/>
    <w:rsid w:val="00A773C7"/>
    <w:rsid w:val="00B6194D"/>
    <w:rsid w:val="00C22C4C"/>
    <w:rsid w:val="00E01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48F339"/>
  <w15:chartTrackingRefBased/>
  <w15:docId w15:val="{25653E36-14A6-46F1-8CD0-37E68DACA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0D9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A0D9D"/>
    <w:rPr>
      <w:sz w:val="18"/>
      <w:szCs w:val="18"/>
    </w:rPr>
  </w:style>
  <w:style w:type="paragraph" w:styleId="a5">
    <w:name w:val="footer"/>
    <w:basedOn w:val="a"/>
    <w:link w:val="a6"/>
    <w:uiPriority w:val="99"/>
    <w:unhideWhenUsed/>
    <w:rsid w:val="004A0D9D"/>
    <w:pPr>
      <w:tabs>
        <w:tab w:val="center" w:pos="4153"/>
        <w:tab w:val="right" w:pos="8306"/>
      </w:tabs>
      <w:snapToGrid w:val="0"/>
      <w:jc w:val="left"/>
    </w:pPr>
    <w:rPr>
      <w:sz w:val="18"/>
      <w:szCs w:val="18"/>
    </w:rPr>
  </w:style>
  <w:style w:type="character" w:customStyle="1" w:styleId="a6">
    <w:name w:val="页脚 字符"/>
    <w:basedOn w:val="a0"/>
    <w:link w:val="a5"/>
    <w:uiPriority w:val="99"/>
    <w:rsid w:val="004A0D9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2021-10-14T08:36:00Z</dcterms:created>
  <dcterms:modified xsi:type="dcterms:W3CDTF">2021-10-14T09:29:00Z</dcterms:modified>
</cp:coreProperties>
</file>