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3C6" w:rsidRPr="001C2BDA" w:rsidRDefault="003413C6" w:rsidP="001C2BDA">
      <w:pPr>
        <w:widowControl/>
        <w:shd w:val="clear" w:color="auto" w:fill="FFFFFF"/>
        <w:outlineLvl w:val="0"/>
        <w:rPr>
          <w:rFonts w:ascii="小标宋体" w:eastAsia="小标宋体" w:hAnsi="inherit" w:cs="Helvetica" w:hint="eastAsia"/>
          <w:color w:val="333333"/>
          <w:kern w:val="36"/>
          <w:sz w:val="28"/>
          <w:szCs w:val="28"/>
        </w:rPr>
      </w:pPr>
      <w:r w:rsidRPr="001C2BDA">
        <w:rPr>
          <w:rFonts w:ascii="小标宋体" w:eastAsia="小标宋体" w:hAnsi="inherit" w:cs="Helvetica" w:hint="eastAsia"/>
          <w:color w:val="333333"/>
          <w:kern w:val="36"/>
          <w:sz w:val="28"/>
          <w:szCs w:val="28"/>
        </w:rPr>
        <w:t>附件1</w:t>
      </w:r>
    </w:p>
    <w:p w:rsidR="00010CDC" w:rsidRDefault="00336024" w:rsidP="009262B6">
      <w:pPr>
        <w:widowControl/>
        <w:shd w:val="clear" w:color="auto" w:fill="FFFFFF"/>
        <w:ind w:firstLineChars="98" w:firstLine="433"/>
        <w:jc w:val="center"/>
        <w:outlineLvl w:val="0"/>
        <w:rPr>
          <w:rFonts w:ascii="小标宋体" w:eastAsia="小标宋体" w:hAnsi="inherit" w:cs="Helvetica" w:hint="eastAsia"/>
          <w:b/>
          <w:color w:val="333333"/>
          <w:kern w:val="36"/>
          <w:sz w:val="44"/>
          <w:szCs w:val="44"/>
        </w:rPr>
      </w:pPr>
      <w:r w:rsidRPr="009262B6">
        <w:rPr>
          <w:rFonts w:ascii="小标宋体" w:eastAsia="小标宋体" w:hAnsi="inherit" w:cs="Helvetica" w:hint="eastAsia"/>
          <w:b/>
          <w:color w:val="333333"/>
          <w:kern w:val="36"/>
          <w:sz w:val="44"/>
          <w:szCs w:val="44"/>
        </w:rPr>
        <w:t>关于做好2018届本科生毕业论文(设计)</w:t>
      </w:r>
    </w:p>
    <w:p w:rsidR="00336024" w:rsidRPr="009262B6" w:rsidRDefault="00336024" w:rsidP="009262B6">
      <w:pPr>
        <w:widowControl/>
        <w:shd w:val="clear" w:color="auto" w:fill="FFFFFF"/>
        <w:ind w:firstLineChars="98" w:firstLine="433"/>
        <w:jc w:val="center"/>
        <w:outlineLvl w:val="0"/>
        <w:rPr>
          <w:rFonts w:ascii="小标宋体" w:eastAsia="小标宋体" w:hAnsi="inherit" w:cs="Helvetica" w:hint="eastAsia"/>
          <w:b/>
          <w:color w:val="333333"/>
          <w:kern w:val="36"/>
          <w:sz w:val="44"/>
          <w:szCs w:val="44"/>
        </w:rPr>
      </w:pPr>
      <w:r w:rsidRPr="009262B6">
        <w:rPr>
          <w:rFonts w:ascii="小标宋体" w:eastAsia="小标宋体" w:hAnsi="inherit" w:cs="Helvetica" w:hint="eastAsia"/>
          <w:b/>
          <w:color w:val="333333"/>
          <w:kern w:val="36"/>
          <w:sz w:val="44"/>
          <w:szCs w:val="44"/>
        </w:rPr>
        <w:t>工作的通知</w:t>
      </w:r>
    </w:p>
    <w:p w:rsidR="00336024" w:rsidRPr="00010CDC" w:rsidRDefault="00336024" w:rsidP="001C2BDA">
      <w:pPr>
        <w:widowControl/>
        <w:shd w:val="clear" w:color="auto" w:fill="FFFFFF"/>
        <w:spacing w:after="150" w:line="500" w:lineRule="exact"/>
        <w:jc w:val="left"/>
        <w:rPr>
          <w:rFonts w:ascii="仿宋" w:eastAsia="仿宋" w:hAnsi="仿宋" w:cs="Helvetica"/>
          <w:b/>
          <w:color w:val="333333"/>
          <w:kern w:val="0"/>
          <w:sz w:val="32"/>
          <w:szCs w:val="32"/>
        </w:rPr>
      </w:pPr>
      <w:r w:rsidRPr="00010CDC">
        <w:rPr>
          <w:rFonts w:ascii="仿宋" w:eastAsia="仿宋" w:hAnsi="仿宋" w:cs="Helvetica" w:hint="eastAsia"/>
          <w:b/>
          <w:color w:val="333333"/>
          <w:kern w:val="0"/>
          <w:sz w:val="32"/>
          <w:szCs w:val="32"/>
        </w:rPr>
        <w:t>各学院（系）：</w:t>
      </w:r>
    </w:p>
    <w:p w:rsidR="00336024" w:rsidRPr="004301F9" w:rsidRDefault="00336024" w:rsidP="00010CDC">
      <w:pPr>
        <w:widowControl/>
        <w:shd w:val="clear" w:color="auto" w:fill="FFFFFF"/>
        <w:spacing w:after="150"/>
        <w:ind w:firstLine="482"/>
        <w:jc w:val="left"/>
        <w:rPr>
          <w:rFonts w:ascii="仿宋" w:eastAsia="仿宋" w:hAnsi="仿宋" w:cs="Helvetica"/>
          <w:color w:val="333333"/>
          <w:kern w:val="0"/>
          <w:sz w:val="32"/>
          <w:szCs w:val="32"/>
        </w:rPr>
      </w:pPr>
      <w:r w:rsidRPr="004301F9">
        <w:rPr>
          <w:rFonts w:ascii="仿宋" w:eastAsia="仿宋" w:hAnsi="仿宋" w:cs="Helvetica" w:hint="eastAsia"/>
          <w:color w:val="333333"/>
          <w:kern w:val="0"/>
          <w:sz w:val="32"/>
          <w:szCs w:val="32"/>
        </w:rPr>
        <w:t>为进一步加强我校本科生毕业论文（设计）的管理，确保毕业论文（设计）质量，现将2018届本科生毕业论文（设计）工作有关事项通知如下：</w:t>
      </w:r>
    </w:p>
    <w:p w:rsidR="00336024" w:rsidRPr="004301F9" w:rsidRDefault="00336024" w:rsidP="00010CDC">
      <w:pPr>
        <w:widowControl/>
        <w:shd w:val="clear" w:color="auto" w:fill="FFFFFF"/>
        <w:spacing w:after="150"/>
        <w:ind w:firstLine="482"/>
        <w:jc w:val="left"/>
        <w:rPr>
          <w:rFonts w:ascii="仿宋" w:eastAsia="仿宋" w:hAnsi="仿宋" w:cs="Helvetica"/>
          <w:color w:val="333333"/>
          <w:kern w:val="0"/>
          <w:sz w:val="32"/>
          <w:szCs w:val="32"/>
        </w:rPr>
      </w:pPr>
      <w:r w:rsidRPr="004301F9">
        <w:rPr>
          <w:rFonts w:ascii="仿宋" w:eastAsia="仿宋" w:hAnsi="仿宋" w:cs="Helvetica" w:hint="eastAsia"/>
          <w:color w:val="333333"/>
          <w:kern w:val="0"/>
          <w:sz w:val="32"/>
          <w:szCs w:val="32"/>
        </w:rPr>
        <w:t>一、加强过程管理</w:t>
      </w:r>
    </w:p>
    <w:p w:rsidR="00336024" w:rsidRPr="004301F9" w:rsidRDefault="00336024" w:rsidP="00010CDC">
      <w:pPr>
        <w:widowControl/>
        <w:shd w:val="clear" w:color="auto" w:fill="FFFFFF"/>
        <w:spacing w:after="150"/>
        <w:ind w:firstLine="482"/>
        <w:jc w:val="left"/>
        <w:rPr>
          <w:rFonts w:ascii="仿宋" w:eastAsia="仿宋" w:hAnsi="仿宋" w:cs="Helvetica"/>
          <w:color w:val="333333"/>
          <w:kern w:val="0"/>
          <w:sz w:val="32"/>
          <w:szCs w:val="32"/>
        </w:rPr>
      </w:pPr>
      <w:r w:rsidRPr="004301F9">
        <w:rPr>
          <w:rFonts w:ascii="仿宋" w:eastAsia="仿宋" w:hAnsi="仿宋" w:cs="Helvetica" w:hint="eastAsia"/>
          <w:color w:val="333333"/>
          <w:kern w:val="0"/>
          <w:sz w:val="32"/>
          <w:szCs w:val="32"/>
        </w:rPr>
        <w:t>1.开题阶段：做好论文选题、开题阶段报告以及相关资料的归档工作</w:t>
      </w:r>
    </w:p>
    <w:p w:rsidR="00336024" w:rsidRPr="004301F9" w:rsidRDefault="00336024" w:rsidP="00010CDC">
      <w:pPr>
        <w:widowControl/>
        <w:shd w:val="clear" w:color="auto" w:fill="FFFFFF"/>
        <w:spacing w:after="150"/>
        <w:ind w:firstLine="482"/>
        <w:jc w:val="left"/>
        <w:rPr>
          <w:rFonts w:ascii="仿宋" w:eastAsia="仿宋" w:hAnsi="仿宋" w:cs="Helvetica"/>
          <w:color w:val="333333"/>
          <w:kern w:val="0"/>
          <w:sz w:val="32"/>
          <w:szCs w:val="32"/>
        </w:rPr>
      </w:pPr>
      <w:r w:rsidRPr="004301F9">
        <w:rPr>
          <w:rFonts w:ascii="仿宋" w:eastAsia="仿宋" w:hAnsi="仿宋" w:cs="Helvetica" w:hint="eastAsia"/>
          <w:color w:val="333333"/>
          <w:kern w:val="0"/>
          <w:sz w:val="32"/>
          <w:szCs w:val="32"/>
        </w:rPr>
        <w:t>2.中期检查：4月20日前各学院（系）组织完成中期检查工作，督促和指导学生认真开展毕业论文（设计）。中期检查通过后，毕业论文(设计)题目不得变更。</w:t>
      </w:r>
    </w:p>
    <w:p w:rsidR="00336024" w:rsidRPr="004301F9" w:rsidRDefault="00336024" w:rsidP="00010CDC">
      <w:pPr>
        <w:widowControl/>
        <w:shd w:val="clear" w:color="auto" w:fill="FFFFFF"/>
        <w:spacing w:after="150"/>
        <w:ind w:firstLine="482"/>
        <w:jc w:val="left"/>
        <w:rPr>
          <w:rFonts w:ascii="仿宋" w:eastAsia="仿宋" w:hAnsi="仿宋" w:cs="Helvetica"/>
          <w:color w:val="333333"/>
          <w:kern w:val="0"/>
          <w:sz w:val="32"/>
          <w:szCs w:val="32"/>
        </w:rPr>
      </w:pPr>
      <w:r w:rsidRPr="004301F9">
        <w:rPr>
          <w:rFonts w:ascii="仿宋" w:eastAsia="仿宋" w:hAnsi="仿宋" w:cs="Helvetica" w:hint="eastAsia"/>
          <w:color w:val="333333"/>
          <w:kern w:val="0"/>
          <w:sz w:val="32"/>
          <w:szCs w:val="32"/>
        </w:rPr>
        <w:t>3.毕业答辩：6月</w:t>
      </w:r>
      <w:r w:rsidR="00F007D0" w:rsidRPr="004301F9">
        <w:rPr>
          <w:rFonts w:ascii="仿宋" w:eastAsia="仿宋" w:hAnsi="仿宋" w:cs="Helvetica" w:hint="eastAsia"/>
          <w:color w:val="333333"/>
          <w:kern w:val="0"/>
          <w:sz w:val="32"/>
          <w:szCs w:val="32"/>
        </w:rPr>
        <w:t>14</w:t>
      </w:r>
      <w:r w:rsidRPr="004301F9">
        <w:rPr>
          <w:rFonts w:ascii="仿宋" w:eastAsia="仿宋" w:hAnsi="仿宋" w:cs="Helvetica" w:hint="eastAsia"/>
          <w:color w:val="333333"/>
          <w:kern w:val="0"/>
          <w:sz w:val="32"/>
          <w:szCs w:val="32"/>
        </w:rPr>
        <w:t>日前各学院（系）组织完成答辩及成绩录入工作。加强毕业答辩前的文档审核、毕业论文(设计)评阅等工作，规范毕业论文(设计) 写作和成绩评定等工作。</w:t>
      </w:r>
    </w:p>
    <w:p w:rsidR="00336024" w:rsidRPr="004301F9" w:rsidRDefault="00336024" w:rsidP="00010CDC">
      <w:pPr>
        <w:widowControl/>
        <w:shd w:val="clear" w:color="auto" w:fill="FFFFFF"/>
        <w:spacing w:after="150"/>
        <w:ind w:firstLine="482"/>
        <w:jc w:val="left"/>
        <w:rPr>
          <w:rFonts w:ascii="仿宋" w:eastAsia="仿宋" w:hAnsi="仿宋" w:cs="Helvetica"/>
          <w:color w:val="333333"/>
          <w:kern w:val="0"/>
          <w:sz w:val="32"/>
          <w:szCs w:val="32"/>
        </w:rPr>
      </w:pPr>
      <w:r w:rsidRPr="004301F9">
        <w:rPr>
          <w:rFonts w:ascii="仿宋" w:eastAsia="仿宋" w:hAnsi="仿宋" w:cs="Helvetica" w:hint="eastAsia"/>
          <w:color w:val="333333"/>
          <w:kern w:val="0"/>
          <w:sz w:val="32"/>
          <w:szCs w:val="32"/>
        </w:rPr>
        <w:t>各学院（系）应于答辩开始两周前将答辩委员会组成名单和答辩安排报教务处备案。正式答辩结束后，提交本科生毕业论文(设计)汇总表等材料。</w:t>
      </w:r>
    </w:p>
    <w:p w:rsidR="00336024" w:rsidRPr="004301F9" w:rsidRDefault="00336024" w:rsidP="00010CDC">
      <w:pPr>
        <w:widowControl/>
        <w:shd w:val="clear" w:color="auto" w:fill="FFFFFF"/>
        <w:spacing w:after="150"/>
        <w:ind w:firstLine="482"/>
        <w:jc w:val="left"/>
        <w:rPr>
          <w:rFonts w:ascii="仿宋" w:eastAsia="仿宋" w:hAnsi="仿宋" w:cs="Helvetica"/>
          <w:color w:val="333333"/>
          <w:kern w:val="0"/>
          <w:sz w:val="32"/>
          <w:szCs w:val="32"/>
        </w:rPr>
      </w:pPr>
      <w:r w:rsidRPr="004301F9">
        <w:rPr>
          <w:rFonts w:ascii="仿宋" w:eastAsia="仿宋" w:hAnsi="仿宋" w:cs="Helvetica" w:hint="eastAsia"/>
          <w:color w:val="333333"/>
          <w:kern w:val="0"/>
          <w:sz w:val="32"/>
          <w:szCs w:val="32"/>
        </w:rPr>
        <w:lastRenderedPageBreak/>
        <w:t>二、加强对毕业论文(设计)学术道德约束</w:t>
      </w:r>
    </w:p>
    <w:p w:rsidR="00336024" w:rsidRPr="004301F9" w:rsidRDefault="00336024" w:rsidP="00010CDC">
      <w:pPr>
        <w:widowControl/>
        <w:shd w:val="clear" w:color="auto" w:fill="FFFFFF"/>
        <w:spacing w:after="150"/>
        <w:ind w:firstLine="482"/>
        <w:jc w:val="left"/>
        <w:rPr>
          <w:rFonts w:ascii="仿宋" w:eastAsia="仿宋" w:hAnsi="仿宋" w:cs="Helvetica"/>
          <w:color w:val="333333"/>
          <w:kern w:val="0"/>
          <w:sz w:val="32"/>
          <w:szCs w:val="32"/>
        </w:rPr>
      </w:pPr>
      <w:r w:rsidRPr="004301F9">
        <w:rPr>
          <w:rFonts w:ascii="仿宋" w:eastAsia="仿宋" w:hAnsi="仿宋" w:cs="Helvetica" w:hint="eastAsia"/>
          <w:color w:val="333333"/>
          <w:kern w:val="0"/>
          <w:sz w:val="32"/>
          <w:szCs w:val="32"/>
        </w:rPr>
        <w:t>根据《国务院学位委员会关于在学位授予工作中加强学术道德和学术规范建设的意见》、《学位论文作假行为处理办法》等文件精神，为规范本科生学术行为，对2018届毕业生进行</w:t>
      </w:r>
      <w:proofErr w:type="gramStart"/>
      <w:r w:rsidRPr="004301F9">
        <w:rPr>
          <w:rFonts w:ascii="仿宋" w:eastAsia="仿宋" w:hAnsi="仿宋" w:cs="Helvetica" w:hint="eastAsia"/>
          <w:color w:val="333333"/>
          <w:kern w:val="0"/>
          <w:sz w:val="32"/>
          <w:szCs w:val="32"/>
        </w:rPr>
        <w:t>论文查重全检</w:t>
      </w:r>
      <w:proofErr w:type="gramEnd"/>
      <w:r w:rsidRPr="004301F9">
        <w:rPr>
          <w:rFonts w:ascii="仿宋" w:eastAsia="仿宋" w:hAnsi="仿宋" w:cs="Helvetica" w:hint="eastAsia"/>
          <w:color w:val="333333"/>
          <w:kern w:val="0"/>
          <w:sz w:val="32"/>
          <w:szCs w:val="32"/>
        </w:rPr>
        <w:t>工作。</w:t>
      </w:r>
    </w:p>
    <w:p w:rsidR="00336024" w:rsidRPr="004301F9" w:rsidRDefault="00336024" w:rsidP="00010CDC">
      <w:pPr>
        <w:widowControl/>
        <w:shd w:val="clear" w:color="auto" w:fill="FFFFFF"/>
        <w:spacing w:after="150"/>
        <w:ind w:firstLine="482"/>
        <w:jc w:val="left"/>
        <w:rPr>
          <w:rFonts w:ascii="仿宋" w:eastAsia="仿宋" w:hAnsi="仿宋" w:cs="Helvetica"/>
          <w:color w:val="333333"/>
          <w:kern w:val="0"/>
          <w:sz w:val="32"/>
          <w:szCs w:val="32"/>
        </w:rPr>
      </w:pPr>
      <w:r w:rsidRPr="004301F9">
        <w:rPr>
          <w:rFonts w:ascii="仿宋" w:eastAsia="仿宋" w:hAnsi="仿宋" w:cs="Helvetica" w:hint="eastAsia"/>
          <w:color w:val="333333"/>
          <w:kern w:val="0"/>
          <w:sz w:val="32"/>
          <w:szCs w:val="32"/>
        </w:rPr>
        <w:t>各学院（系）应加强师生学术道德和学术诚信教育，倡导良好的教风和学风，加强学术道德自我约束，提高论文质量。对经、管、文、法、艺术类专业检测的文字重复率（复写率和引用率）指标≤30％、农、理、</w:t>
      </w:r>
      <w:proofErr w:type="gramStart"/>
      <w:r w:rsidRPr="004301F9">
        <w:rPr>
          <w:rFonts w:ascii="仿宋" w:eastAsia="仿宋" w:hAnsi="仿宋" w:cs="Helvetica" w:hint="eastAsia"/>
          <w:color w:val="333333"/>
          <w:kern w:val="0"/>
          <w:sz w:val="32"/>
          <w:szCs w:val="32"/>
        </w:rPr>
        <w:t>工类专业</w:t>
      </w:r>
      <w:proofErr w:type="gramEnd"/>
      <w:r w:rsidRPr="004301F9">
        <w:rPr>
          <w:rFonts w:ascii="仿宋" w:eastAsia="仿宋" w:hAnsi="仿宋" w:cs="Helvetica" w:hint="eastAsia"/>
          <w:color w:val="333333"/>
          <w:kern w:val="0"/>
          <w:sz w:val="32"/>
          <w:szCs w:val="32"/>
        </w:rPr>
        <w:t>的≤25％，视为合格。推荐参加本科生百篇优秀毕业论文（设计）的检测结果“总文字复制比”应≤15%。</w:t>
      </w:r>
    </w:p>
    <w:p w:rsidR="00336024" w:rsidRPr="004301F9" w:rsidRDefault="00336024" w:rsidP="00010CDC">
      <w:pPr>
        <w:widowControl/>
        <w:shd w:val="clear" w:color="auto" w:fill="FFFFFF"/>
        <w:spacing w:after="150"/>
        <w:ind w:firstLine="482"/>
        <w:jc w:val="left"/>
        <w:rPr>
          <w:rFonts w:ascii="仿宋" w:eastAsia="仿宋" w:hAnsi="仿宋" w:cs="Helvetica"/>
          <w:color w:val="333333"/>
          <w:kern w:val="0"/>
          <w:sz w:val="32"/>
          <w:szCs w:val="32"/>
        </w:rPr>
      </w:pPr>
      <w:r w:rsidRPr="004301F9">
        <w:rPr>
          <w:rFonts w:ascii="仿宋" w:eastAsia="仿宋" w:hAnsi="仿宋" w:cs="Helvetica" w:hint="eastAsia"/>
          <w:color w:val="333333"/>
          <w:kern w:val="0"/>
          <w:sz w:val="32"/>
          <w:szCs w:val="32"/>
        </w:rPr>
        <w:t>本科生毕业论文（设计）提交时需将“文本复制检测报告单”作为附件，</w:t>
      </w:r>
      <w:proofErr w:type="gramStart"/>
      <w:r w:rsidRPr="004301F9">
        <w:rPr>
          <w:rFonts w:ascii="仿宋" w:eastAsia="仿宋" w:hAnsi="仿宋" w:cs="Helvetica" w:hint="eastAsia"/>
          <w:color w:val="333333"/>
          <w:kern w:val="0"/>
          <w:sz w:val="32"/>
          <w:szCs w:val="32"/>
        </w:rPr>
        <w:t>最终查重报告单</w:t>
      </w:r>
      <w:proofErr w:type="gramEnd"/>
      <w:r w:rsidRPr="004301F9">
        <w:rPr>
          <w:rFonts w:ascii="仿宋" w:eastAsia="仿宋" w:hAnsi="仿宋" w:cs="Helvetica" w:hint="eastAsia"/>
          <w:color w:val="333333"/>
          <w:kern w:val="0"/>
          <w:sz w:val="32"/>
          <w:szCs w:val="32"/>
        </w:rPr>
        <w:t>须有审核人签字，保持电子版本与纸质文本一致。</w:t>
      </w:r>
    </w:p>
    <w:p w:rsidR="00336024" w:rsidRPr="004301F9" w:rsidRDefault="00336024" w:rsidP="00010CDC">
      <w:pPr>
        <w:widowControl/>
        <w:shd w:val="clear" w:color="auto" w:fill="FFFFFF"/>
        <w:spacing w:after="150"/>
        <w:ind w:firstLine="482"/>
        <w:jc w:val="left"/>
        <w:rPr>
          <w:rFonts w:ascii="仿宋" w:eastAsia="仿宋" w:hAnsi="仿宋" w:cs="Helvetica"/>
          <w:color w:val="333333"/>
          <w:kern w:val="0"/>
          <w:sz w:val="32"/>
          <w:szCs w:val="32"/>
        </w:rPr>
      </w:pPr>
      <w:r w:rsidRPr="004301F9">
        <w:rPr>
          <w:rFonts w:ascii="仿宋" w:eastAsia="仿宋" w:hAnsi="仿宋" w:cs="Helvetica" w:hint="eastAsia"/>
          <w:color w:val="333333"/>
          <w:kern w:val="0"/>
          <w:sz w:val="32"/>
          <w:szCs w:val="32"/>
        </w:rPr>
        <w:t>三、做好校级优秀毕业论文（设计）和百篇优秀毕业论文（设计）推荐工作</w:t>
      </w:r>
    </w:p>
    <w:p w:rsidR="00336024" w:rsidRPr="004301F9" w:rsidRDefault="00336024" w:rsidP="00010CDC">
      <w:pPr>
        <w:widowControl/>
        <w:shd w:val="clear" w:color="auto" w:fill="FFFFFF"/>
        <w:spacing w:after="150"/>
        <w:ind w:firstLine="482"/>
        <w:jc w:val="left"/>
        <w:rPr>
          <w:rFonts w:ascii="仿宋" w:eastAsia="仿宋" w:hAnsi="仿宋" w:cs="Helvetica"/>
          <w:color w:val="333333"/>
          <w:kern w:val="0"/>
          <w:sz w:val="32"/>
          <w:szCs w:val="32"/>
        </w:rPr>
      </w:pPr>
      <w:r w:rsidRPr="004301F9">
        <w:rPr>
          <w:rFonts w:ascii="仿宋" w:eastAsia="仿宋" w:hAnsi="仿宋" w:cs="Helvetica" w:hint="eastAsia"/>
          <w:color w:val="333333"/>
          <w:kern w:val="0"/>
          <w:sz w:val="32"/>
          <w:szCs w:val="32"/>
        </w:rPr>
        <w:t>1.做好校级优秀毕业论文（设计）推荐和成果数据统计工作。</w:t>
      </w:r>
    </w:p>
    <w:p w:rsidR="00336024" w:rsidRPr="004301F9" w:rsidRDefault="00336024" w:rsidP="00010CDC">
      <w:pPr>
        <w:widowControl/>
        <w:shd w:val="clear" w:color="auto" w:fill="FFFFFF"/>
        <w:spacing w:after="150"/>
        <w:ind w:firstLine="482"/>
        <w:jc w:val="left"/>
        <w:rPr>
          <w:rFonts w:ascii="仿宋" w:eastAsia="仿宋" w:hAnsi="仿宋" w:cs="Helvetica"/>
          <w:color w:val="333333"/>
          <w:kern w:val="0"/>
          <w:sz w:val="32"/>
          <w:szCs w:val="32"/>
        </w:rPr>
      </w:pPr>
      <w:r w:rsidRPr="004301F9">
        <w:rPr>
          <w:rFonts w:ascii="仿宋" w:eastAsia="仿宋" w:hAnsi="仿宋" w:cs="Helvetica" w:hint="eastAsia"/>
          <w:color w:val="333333"/>
          <w:kern w:val="0"/>
          <w:sz w:val="32"/>
          <w:szCs w:val="32"/>
        </w:rPr>
        <w:t>各学院（系）毕业论文(设计)成绩评定优秀的比例控制在专业总人数的15%，推荐校优秀的比例控制在5%。</w:t>
      </w:r>
    </w:p>
    <w:p w:rsidR="00336024" w:rsidRPr="004301F9" w:rsidRDefault="00336024" w:rsidP="00010CDC">
      <w:pPr>
        <w:widowControl/>
        <w:shd w:val="clear" w:color="auto" w:fill="FFFFFF"/>
        <w:spacing w:after="150"/>
        <w:ind w:firstLine="482"/>
        <w:jc w:val="left"/>
        <w:rPr>
          <w:rFonts w:ascii="仿宋" w:eastAsia="仿宋" w:hAnsi="仿宋" w:cs="Helvetica"/>
          <w:color w:val="333333"/>
          <w:kern w:val="0"/>
          <w:sz w:val="32"/>
          <w:szCs w:val="32"/>
        </w:rPr>
      </w:pPr>
      <w:r w:rsidRPr="004301F9">
        <w:rPr>
          <w:rFonts w:ascii="仿宋" w:eastAsia="仿宋" w:hAnsi="仿宋" w:cs="Helvetica" w:hint="eastAsia"/>
          <w:color w:val="333333"/>
          <w:kern w:val="0"/>
          <w:sz w:val="32"/>
          <w:szCs w:val="32"/>
        </w:rPr>
        <w:lastRenderedPageBreak/>
        <w:t>各学院（系）应妥善整理所有毕业生的毕业论文（设计）资料，归档保存。及时做好本科生成果发表数据统计，并向教务处提交毕业论文总结报告（2000字左右），及校级优秀毕业论文（设计）电子版（附相应检测报告单）等材料。</w:t>
      </w:r>
    </w:p>
    <w:p w:rsidR="00336024" w:rsidRPr="004301F9" w:rsidRDefault="00336024" w:rsidP="00010CDC">
      <w:pPr>
        <w:widowControl/>
        <w:shd w:val="clear" w:color="auto" w:fill="FFFFFF"/>
        <w:spacing w:after="150"/>
        <w:ind w:firstLine="482"/>
        <w:jc w:val="left"/>
        <w:rPr>
          <w:rFonts w:ascii="仿宋" w:eastAsia="仿宋" w:hAnsi="仿宋" w:cs="Helvetica"/>
          <w:color w:val="333333"/>
          <w:kern w:val="0"/>
          <w:sz w:val="32"/>
          <w:szCs w:val="32"/>
        </w:rPr>
      </w:pPr>
      <w:r w:rsidRPr="004301F9">
        <w:rPr>
          <w:rFonts w:ascii="仿宋" w:eastAsia="仿宋" w:hAnsi="仿宋" w:cs="Helvetica" w:hint="eastAsia"/>
          <w:color w:val="333333"/>
          <w:kern w:val="0"/>
          <w:sz w:val="32"/>
          <w:szCs w:val="32"/>
        </w:rPr>
        <w:t>2.开展2018届本科生百篇优秀毕业论文（设计）推荐工作</w:t>
      </w:r>
    </w:p>
    <w:p w:rsidR="00336024" w:rsidRPr="004301F9" w:rsidRDefault="00336024" w:rsidP="00010CDC">
      <w:pPr>
        <w:widowControl/>
        <w:shd w:val="clear" w:color="auto" w:fill="FFFFFF"/>
        <w:spacing w:after="150"/>
        <w:ind w:firstLine="482"/>
        <w:jc w:val="left"/>
        <w:rPr>
          <w:rFonts w:ascii="仿宋" w:eastAsia="仿宋" w:hAnsi="仿宋" w:cs="Helvetica"/>
          <w:color w:val="333333"/>
          <w:kern w:val="0"/>
          <w:sz w:val="32"/>
          <w:szCs w:val="32"/>
        </w:rPr>
      </w:pPr>
      <w:r w:rsidRPr="004301F9">
        <w:rPr>
          <w:rFonts w:ascii="仿宋" w:eastAsia="仿宋" w:hAnsi="仿宋" w:cs="Helvetica" w:hint="eastAsia"/>
          <w:color w:val="333333"/>
          <w:kern w:val="0"/>
          <w:sz w:val="32"/>
          <w:szCs w:val="32"/>
        </w:rPr>
        <w:t>各学院(系)按≤3%的比例选送已取得创新性成果或具有标志性成果的毕业论文(设计)，参评学校百篇优秀论文。推荐参评的本科生百篇优秀毕业论文(设计)应能体现专业办学方向和学科特色，优中选优，宁缺毋滥。学校组织专家按学科或产业类型分组评审，以现场答辩的形式，评出2018届本科生百篇优秀毕业论文（设计），对百篇优秀毕业论文（设计）的获得者及指导教师给予奖励。</w:t>
      </w:r>
    </w:p>
    <w:p w:rsidR="00336024" w:rsidRPr="004301F9" w:rsidRDefault="00336024" w:rsidP="00010CDC">
      <w:pPr>
        <w:widowControl/>
        <w:shd w:val="clear" w:color="auto" w:fill="FFFFFF"/>
        <w:spacing w:after="150"/>
        <w:ind w:firstLine="482"/>
        <w:jc w:val="left"/>
        <w:rPr>
          <w:rFonts w:ascii="仿宋" w:eastAsia="仿宋" w:hAnsi="仿宋" w:cs="Helvetica"/>
          <w:color w:val="333333"/>
          <w:kern w:val="0"/>
          <w:sz w:val="32"/>
          <w:szCs w:val="32"/>
        </w:rPr>
      </w:pPr>
      <w:r w:rsidRPr="004301F9">
        <w:rPr>
          <w:rFonts w:ascii="仿宋" w:eastAsia="仿宋" w:hAnsi="仿宋" w:cs="Helvetica" w:hint="eastAsia"/>
          <w:color w:val="333333"/>
          <w:kern w:val="0"/>
          <w:sz w:val="32"/>
          <w:szCs w:val="32"/>
        </w:rPr>
        <w:t>四、其他要求</w:t>
      </w:r>
    </w:p>
    <w:p w:rsidR="00336024" w:rsidRPr="004301F9" w:rsidRDefault="00336024" w:rsidP="00010CDC">
      <w:pPr>
        <w:widowControl/>
        <w:shd w:val="clear" w:color="auto" w:fill="FFFFFF"/>
        <w:spacing w:after="150"/>
        <w:ind w:firstLine="482"/>
        <w:jc w:val="left"/>
        <w:rPr>
          <w:rFonts w:ascii="仿宋" w:eastAsia="仿宋" w:hAnsi="仿宋" w:cs="Helvetica"/>
          <w:color w:val="333333"/>
          <w:kern w:val="0"/>
          <w:sz w:val="32"/>
          <w:szCs w:val="32"/>
        </w:rPr>
      </w:pPr>
      <w:r w:rsidRPr="004301F9">
        <w:rPr>
          <w:rFonts w:ascii="仿宋" w:eastAsia="仿宋" w:hAnsi="仿宋" w:cs="Helvetica" w:hint="eastAsia"/>
          <w:color w:val="333333"/>
          <w:kern w:val="0"/>
          <w:sz w:val="32"/>
          <w:szCs w:val="32"/>
        </w:rPr>
        <w:t>请各学院(系)给予高度重视，结合本科审核评估整改方案中毕业论文（设计）方面的反馈意见，加强组织管理，切实提高毕业论文(设计)质量。鼓励各学院（系）积极使用学校“实践教学与质量工程综合管理系统”，进一步推进毕业论文(设计)管理的信息化。</w:t>
      </w:r>
    </w:p>
    <w:p w:rsidR="00010CDC" w:rsidRPr="004301F9" w:rsidRDefault="00010CDC" w:rsidP="004301F9">
      <w:pPr>
        <w:widowControl/>
        <w:shd w:val="clear" w:color="auto" w:fill="FFFFFF"/>
        <w:spacing w:after="150"/>
        <w:ind w:firstLineChars="1600" w:firstLine="5120"/>
        <w:jc w:val="left"/>
        <w:rPr>
          <w:rFonts w:ascii="仿宋" w:eastAsia="仿宋" w:hAnsi="仿宋" w:cs="Helvetica"/>
          <w:color w:val="333333"/>
          <w:kern w:val="0"/>
          <w:sz w:val="32"/>
          <w:szCs w:val="32"/>
        </w:rPr>
      </w:pPr>
    </w:p>
    <w:p w:rsidR="009262B6" w:rsidRPr="004301F9" w:rsidRDefault="00336024" w:rsidP="004301F9">
      <w:pPr>
        <w:widowControl/>
        <w:shd w:val="clear" w:color="auto" w:fill="FFFFFF"/>
        <w:spacing w:after="150"/>
        <w:ind w:firstLineChars="200" w:firstLine="640"/>
        <w:jc w:val="left"/>
        <w:rPr>
          <w:rFonts w:ascii="仿宋" w:eastAsia="仿宋" w:hAnsi="仿宋" w:cs="Helvetica"/>
          <w:color w:val="333333"/>
          <w:kern w:val="0"/>
          <w:sz w:val="32"/>
          <w:szCs w:val="32"/>
        </w:rPr>
      </w:pPr>
      <w:r w:rsidRPr="004301F9">
        <w:rPr>
          <w:rFonts w:ascii="仿宋" w:eastAsia="仿宋" w:hAnsi="仿宋" w:cs="Helvetica" w:hint="eastAsia"/>
          <w:color w:val="333333"/>
          <w:kern w:val="0"/>
          <w:sz w:val="32"/>
          <w:szCs w:val="32"/>
        </w:rPr>
        <w:lastRenderedPageBreak/>
        <w:t>联系人：李春艳</w:t>
      </w:r>
    </w:p>
    <w:p w:rsidR="00336024" w:rsidRPr="004301F9" w:rsidRDefault="00336024" w:rsidP="004301F9">
      <w:pPr>
        <w:widowControl/>
        <w:shd w:val="clear" w:color="auto" w:fill="FFFFFF"/>
        <w:spacing w:after="150"/>
        <w:ind w:firstLineChars="200" w:firstLine="640"/>
        <w:jc w:val="left"/>
        <w:rPr>
          <w:rFonts w:ascii="仿宋" w:eastAsia="仿宋" w:hAnsi="仿宋" w:cs="Helvetica"/>
          <w:color w:val="333333"/>
          <w:kern w:val="0"/>
          <w:sz w:val="32"/>
          <w:szCs w:val="32"/>
        </w:rPr>
      </w:pPr>
      <w:bookmarkStart w:id="0" w:name="_GoBack"/>
      <w:bookmarkEnd w:id="0"/>
      <w:r w:rsidRPr="004301F9">
        <w:rPr>
          <w:rFonts w:ascii="仿宋" w:eastAsia="仿宋" w:hAnsi="仿宋" w:cs="Helvetica" w:hint="eastAsia"/>
          <w:color w:val="333333"/>
          <w:kern w:val="0"/>
          <w:sz w:val="32"/>
          <w:szCs w:val="32"/>
        </w:rPr>
        <w:t>联系电话：87091114</w:t>
      </w:r>
    </w:p>
    <w:p w:rsidR="00AF491B" w:rsidRPr="004301F9" w:rsidRDefault="00336024" w:rsidP="004301F9">
      <w:pPr>
        <w:widowControl/>
        <w:shd w:val="clear" w:color="auto" w:fill="FFFFFF"/>
        <w:spacing w:before="450" w:after="150"/>
        <w:ind w:firstLineChars="1850" w:firstLine="5920"/>
        <w:rPr>
          <w:rFonts w:ascii="仿宋" w:eastAsia="仿宋" w:hAnsi="仿宋" w:cs="Helvetica"/>
          <w:color w:val="333333"/>
          <w:kern w:val="0"/>
          <w:sz w:val="32"/>
          <w:szCs w:val="32"/>
        </w:rPr>
      </w:pPr>
      <w:r w:rsidRPr="004301F9">
        <w:rPr>
          <w:rFonts w:ascii="仿宋" w:eastAsia="仿宋" w:hAnsi="仿宋" w:cs="Helvetica" w:hint="eastAsia"/>
          <w:color w:val="333333"/>
          <w:kern w:val="0"/>
          <w:sz w:val="32"/>
          <w:szCs w:val="32"/>
        </w:rPr>
        <w:t>教务处</w:t>
      </w:r>
    </w:p>
    <w:sectPr w:rsidR="00AF491B" w:rsidRPr="004301F9" w:rsidSect="00010CDC">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E88" w:rsidRDefault="00704E88" w:rsidP="003413C6">
      <w:r>
        <w:separator/>
      </w:r>
    </w:p>
  </w:endnote>
  <w:endnote w:type="continuationSeparator" w:id="0">
    <w:p w:rsidR="00704E88" w:rsidRDefault="00704E88" w:rsidP="0034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小标宋体">
    <w:altName w:val="宋体"/>
    <w:panose1 w:val="00000000000000000000"/>
    <w:charset w:val="86"/>
    <w:family w:val="roman"/>
    <w:notTrueType/>
    <w:pitch w:val="default"/>
    <w:sig w:usb0="00000001" w:usb1="080E0000" w:usb2="00000010" w:usb3="00000000" w:csb0="00040000" w:csb1="00000000"/>
  </w:font>
  <w:font w:name="inheri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E88" w:rsidRDefault="00704E88" w:rsidP="003413C6">
      <w:r>
        <w:separator/>
      </w:r>
    </w:p>
  </w:footnote>
  <w:footnote w:type="continuationSeparator" w:id="0">
    <w:p w:rsidR="00704E88" w:rsidRDefault="00704E88" w:rsidP="00341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024"/>
    <w:rsid w:val="00010CDC"/>
    <w:rsid w:val="001C2BDA"/>
    <w:rsid w:val="002D02BF"/>
    <w:rsid w:val="00336024"/>
    <w:rsid w:val="003413C6"/>
    <w:rsid w:val="004301F9"/>
    <w:rsid w:val="005871EB"/>
    <w:rsid w:val="005A26E2"/>
    <w:rsid w:val="006E6A4E"/>
    <w:rsid w:val="00704E88"/>
    <w:rsid w:val="009262B6"/>
    <w:rsid w:val="00AF491B"/>
    <w:rsid w:val="00D14175"/>
    <w:rsid w:val="00DB0084"/>
    <w:rsid w:val="00EF1BC9"/>
    <w:rsid w:val="00F00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0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1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13C6"/>
    <w:rPr>
      <w:sz w:val="18"/>
      <w:szCs w:val="18"/>
    </w:rPr>
  </w:style>
  <w:style w:type="paragraph" w:styleId="a4">
    <w:name w:val="footer"/>
    <w:basedOn w:val="a"/>
    <w:link w:val="Char0"/>
    <w:uiPriority w:val="99"/>
    <w:unhideWhenUsed/>
    <w:rsid w:val="003413C6"/>
    <w:pPr>
      <w:tabs>
        <w:tab w:val="center" w:pos="4153"/>
        <w:tab w:val="right" w:pos="8306"/>
      </w:tabs>
      <w:snapToGrid w:val="0"/>
      <w:jc w:val="left"/>
    </w:pPr>
    <w:rPr>
      <w:sz w:val="18"/>
      <w:szCs w:val="18"/>
    </w:rPr>
  </w:style>
  <w:style w:type="character" w:customStyle="1" w:styleId="Char0">
    <w:name w:val="页脚 Char"/>
    <w:basedOn w:val="a0"/>
    <w:link w:val="a4"/>
    <w:uiPriority w:val="99"/>
    <w:rsid w:val="003413C6"/>
    <w:rPr>
      <w:sz w:val="18"/>
      <w:szCs w:val="18"/>
    </w:rPr>
  </w:style>
  <w:style w:type="paragraph" w:styleId="a5">
    <w:name w:val="Balloon Text"/>
    <w:basedOn w:val="a"/>
    <w:link w:val="Char1"/>
    <w:uiPriority w:val="99"/>
    <w:semiHidden/>
    <w:unhideWhenUsed/>
    <w:rsid w:val="005A26E2"/>
    <w:rPr>
      <w:sz w:val="18"/>
      <w:szCs w:val="18"/>
    </w:rPr>
  </w:style>
  <w:style w:type="character" w:customStyle="1" w:styleId="Char1">
    <w:name w:val="批注框文本 Char"/>
    <w:basedOn w:val="a0"/>
    <w:link w:val="a5"/>
    <w:uiPriority w:val="99"/>
    <w:semiHidden/>
    <w:rsid w:val="005A26E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0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1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13C6"/>
    <w:rPr>
      <w:sz w:val="18"/>
      <w:szCs w:val="18"/>
    </w:rPr>
  </w:style>
  <w:style w:type="paragraph" w:styleId="a4">
    <w:name w:val="footer"/>
    <w:basedOn w:val="a"/>
    <w:link w:val="Char0"/>
    <w:uiPriority w:val="99"/>
    <w:unhideWhenUsed/>
    <w:rsid w:val="003413C6"/>
    <w:pPr>
      <w:tabs>
        <w:tab w:val="center" w:pos="4153"/>
        <w:tab w:val="right" w:pos="8306"/>
      </w:tabs>
      <w:snapToGrid w:val="0"/>
      <w:jc w:val="left"/>
    </w:pPr>
    <w:rPr>
      <w:sz w:val="18"/>
      <w:szCs w:val="18"/>
    </w:rPr>
  </w:style>
  <w:style w:type="character" w:customStyle="1" w:styleId="Char0">
    <w:name w:val="页脚 Char"/>
    <w:basedOn w:val="a0"/>
    <w:link w:val="a4"/>
    <w:uiPriority w:val="99"/>
    <w:rsid w:val="003413C6"/>
    <w:rPr>
      <w:sz w:val="18"/>
      <w:szCs w:val="18"/>
    </w:rPr>
  </w:style>
  <w:style w:type="paragraph" w:styleId="a5">
    <w:name w:val="Balloon Text"/>
    <w:basedOn w:val="a"/>
    <w:link w:val="Char1"/>
    <w:uiPriority w:val="99"/>
    <w:semiHidden/>
    <w:unhideWhenUsed/>
    <w:rsid w:val="005A26E2"/>
    <w:rPr>
      <w:sz w:val="18"/>
      <w:szCs w:val="18"/>
    </w:rPr>
  </w:style>
  <w:style w:type="character" w:customStyle="1" w:styleId="Char1">
    <w:name w:val="批注框文本 Char"/>
    <w:basedOn w:val="a0"/>
    <w:link w:val="a5"/>
    <w:uiPriority w:val="99"/>
    <w:semiHidden/>
    <w:rsid w:val="005A26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189</Words>
  <Characters>1078</Characters>
  <Application>Microsoft Office Word</Application>
  <DocSecurity>0</DocSecurity>
  <Lines>8</Lines>
  <Paragraphs>2</Paragraphs>
  <ScaleCrop>false</ScaleCrop>
  <Company>china</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张永第</dc:creator>
  <cp:lastModifiedBy>user</cp:lastModifiedBy>
  <cp:revision>10</cp:revision>
  <cp:lastPrinted>2018-05-22T08:29:00Z</cp:lastPrinted>
  <dcterms:created xsi:type="dcterms:W3CDTF">2018-05-16T01:43:00Z</dcterms:created>
  <dcterms:modified xsi:type="dcterms:W3CDTF">2018-05-23T08:16:00Z</dcterms:modified>
</cp:coreProperties>
</file>